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B99A1" w14:textId="45D0B46F" w:rsidR="00777BD1" w:rsidRPr="00D334B7" w:rsidRDefault="00777BD1" w:rsidP="00433F35">
      <w:pPr>
        <w:jc w:val="center"/>
        <w:rPr>
          <w:rFonts w:ascii="ＭＳ Ｐゴシック" w:eastAsia="ＭＳ Ｐゴシック" w:hAnsi="ＭＳ Ｐゴシック"/>
          <w:sz w:val="48"/>
          <w:szCs w:val="48"/>
        </w:rPr>
      </w:pPr>
      <w:bookmarkStart w:id="0" w:name="_GoBack"/>
      <w:bookmarkEnd w:id="0"/>
    </w:p>
    <w:p w14:paraId="51CDD14D" w14:textId="77777777" w:rsidR="00317EA1" w:rsidRPr="00D334B7" w:rsidRDefault="00317EA1" w:rsidP="00433F35">
      <w:pPr>
        <w:jc w:val="center"/>
        <w:rPr>
          <w:rFonts w:ascii="ＭＳ Ｐゴシック" w:eastAsia="ＭＳ Ｐゴシック" w:hAnsi="ＭＳ Ｐゴシック"/>
          <w:sz w:val="48"/>
          <w:szCs w:val="48"/>
        </w:rPr>
      </w:pPr>
    </w:p>
    <w:p w14:paraId="2E04D438" w14:textId="77777777" w:rsidR="00317EA1" w:rsidRPr="00D334B7" w:rsidRDefault="00317EA1" w:rsidP="00433F35">
      <w:pPr>
        <w:jc w:val="center"/>
        <w:rPr>
          <w:rFonts w:ascii="ＭＳ Ｐゴシック" w:eastAsia="ＭＳ Ｐゴシック" w:hAnsi="ＭＳ Ｐゴシック"/>
          <w:sz w:val="48"/>
          <w:szCs w:val="48"/>
        </w:rPr>
      </w:pPr>
    </w:p>
    <w:p w14:paraId="761764B6" w14:textId="77777777" w:rsidR="00317EA1" w:rsidRPr="00D334B7" w:rsidRDefault="00317EA1" w:rsidP="00433F35">
      <w:pPr>
        <w:jc w:val="center"/>
        <w:rPr>
          <w:rFonts w:ascii="ＭＳ Ｐゴシック" w:eastAsia="ＭＳ Ｐゴシック" w:hAnsi="ＭＳ Ｐゴシック"/>
          <w:sz w:val="48"/>
          <w:szCs w:val="48"/>
        </w:rPr>
      </w:pPr>
    </w:p>
    <w:p w14:paraId="09F468B3" w14:textId="77777777" w:rsidR="00317EA1" w:rsidRPr="00D334B7" w:rsidRDefault="00317EA1" w:rsidP="00433F35">
      <w:pPr>
        <w:jc w:val="center"/>
        <w:rPr>
          <w:rFonts w:ascii="ＭＳ Ｐゴシック" w:eastAsia="ＭＳ Ｐゴシック" w:hAnsi="ＭＳ Ｐゴシック"/>
          <w:sz w:val="48"/>
          <w:szCs w:val="48"/>
        </w:rPr>
      </w:pPr>
    </w:p>
    <w:p w14:paraId="7E2C0652" w14:textId="348E2210" w:rsidR="00777BD1" w:rsidRPr="00D334B7" w:rsidRDefault="00FA0D2E" w:rsidP="00DB0AB0">
      <w:pPr>
        <w:jc w:val="center"/>
        <w:rPr>
          <w:rFonts w:ascii="ＭＳ Ｐゴシック" w:eastAsia="ＭＳ Ｐゴシック" w:hAnsi="ＭＳ Ｐゴシック"/>
          <w:sz w:val="48"/>
          <w:szCs w:val="48"/>
        </w:rPr>
      </w:pPr>
      <w:r w:rsidRPr="00D334B7">
        <w:rPr>
          <w:rFonts w:ascii="ＭＳ Ｐゴシック" w:eastAsia="ＭＳ Ｐゴシック" w:hAnsi="ＭＳ Ｐゴシック" w:hint="eastAsia"/>
          <w:sz w:val="48"/>
          <w:szCs w:val="48"/>
        </w:rPr>
        <w:t>四日市市庁舎等設備更新型ESCO事業</w:t>
      </w:r>
    </w:p>
    <w:p w14:paraId="79FB797D" w14:textId="77777777" w:rsidR="00777BD1" w:rsidRPr="00D334B7" w:rsidRDefault="00777BD1" w:rsidP="00DB0AB0">
      <w:pPr>
        <w:jc w:val="center"/>
        <w:rPr>
          <w:rFonts w:ascii="ＭＳ Ｐゴシック" w:eastAsia="ＭＳ Ｐゴシック" w:hAnsi="ＭＳ Ｐゴシック"/>
          <w:sz w:val="44"/>
          <w:szCs w:val="44"/>
        </w:rPr>
      </w:pPr>
    </w:p>
    <w:p w14:paraId="4F596AE7" w14:textId="77777777" w:rsidR="00FA0D2E" w:rsidRPr="00D334B7" w:rsidRDefault="00FA0D2E" w:rsidP="00DB0AB0">
      <w:pPr>
        <w:jc w:val="center"/>
        <w:rPr>
          <w:rFonts w:ascii="ＭＳ Ｐゴシック" w:eastAsia="ＭＳ Ｐゴシック" w:hAnsi="ＭＳ Ｐゴシック"/>
          <w:sz w:val="44"/>
          <w:szCs w:val="44"/>
        </w:rPr>
      </w:pPr>
    </w:p>
    <w:p w14:paraId="6E8B0D82" w14:textId="77777777" w:rsidR="00FA0D2E" w:rsidRPr="00D334B7" w:rsidRDefault="00FA0D2E" w:rsidP="00DB0AB0">
      <w:pPr>
        <w:jc w:val="center"/>
        <w:rPr>
          <w:rFonts w:ascii="ＭＳ Ｐゴシック" w:eastAsia="ＭＳ Ｐゴシック" w:hAnsi="ＭＳ Ｐゴシック"/>
          <w:sz w:val="44"/>
          <w:szCs w:val="44"/>
        </w:rPr>
      </w:pPr>
    </w:p>
    <w:p w14:paraId="6B09DEB6" w14:textId="77777777" w:rsidR="00FA0D2E" w:rsidRPr="00D334B7" w:rsidRDefault="00FA0D2E" w:rsidP="00DB0AB0">
      <w:pPr>
        <w:jc w:val="center"/>
        <w:rPr>
          <w:rFonts w:ascii="ＭＳ Ｐゴシック" w:eastAsia="ＭＳ Ｐゴシック" w:hAnsi="ＭＳ Ｐゴシック"/>
          <w:sz w:val="44"/>
          <w:szCs w:val="44"/>
        </w:rPr>
      </w:pPr>
    </w:p>
    <w:p w14:paraId="66319539" w14:textId="77777777" w:rsidR="00FA0D2E" w:rsidRPr="00D334B7" w:rsidRDefault="00FA0D2E" w:rsidP="00DB0AB0">
      <w:pPr>
        <w:jc w:val="center"/>
        <w:rPr>
          <w:rFonts w:ascii="ＭＳ Ｐゴシック" w:eastAsia="ＭＳ Ｐゴシック" w:hAnsi="ＭＳ Ｐゴシック"/>
          <w:sz w:val="44"/>
          <w:szCs w:val="44"/>
        </w:rPr>
      </w:pPr>
    </w:p>
    <w:p w14:paraId="3F709A6F" w14:textId="65F90D19" w:rsidR="00777BD1" w:rsidRPr="00D334B7" w:rsidRDefault="00777BD1" w:rsidP="00DB0AB0">
      <w:pPr>
        <w:jc w:val="center"/>
        <w:rPr>
          <w:rFonts w:ascii="ＭＳ Ｐゴシック" w:eastAsia="ＭＳ Ｐゴシック" w:hAnsi="ＭＳ Ｐゴシック"/>
          <w:sz w:val="44"/>
          <w:szCs w:val="44"/>
        </w:rPr>
      </w:pPr>
      <w:r w:rsidRPr="00D334B7">
        <w:rPr>
          <w:rFonts w:ascii="ＭＳ Ｐゴシック" w:eastAsia="ＭＳ Ｐゴシック" w:hAnsi="ＭＳ Ｐゴシック" w:hint="eastAsia"/>
          <w:sz w:val="44"/>
          <w:szCs w:val="44"/>
        </w:rPr>
        <w:t>予想されるリスクと責任分担</w:t>
      </w:r>
    </w:p>
    <w:p w14:paraId="434CECC4" w14:textId="77777777" w:rsidR="00777BD1" w:rsidRPr="00D334B7" w:rsidRDefault="00777BD1" w:rsidP="00DB0AB0">
      <w:pPr>
        <w:jc w:val="center"/>
        <w:rPr>
          <w:rFonts w:ascii="ＭＳ Ｐゴシック" w:eastAsia="ＭＳ Ｐゴシック" w:hAnsi="ＭＳ Ｐゴシック"/>
          <w:sz w:val="36"/>
          <w:szCs w:val="36"/>
        </w:rPr>
      </w:pPr>
    </w:p>
    <w:p w14:paraId="7923EC33" w14:textId="77777777" w:rsidR="00777BD1" w:rsidRPr="00D334B7" w:rsidRDefault="00777BD1" w:rsidP="00DB0AB0">
      <w:pPr>
        <w:jc w:val="center"/>
        <w:rPr>
          <w:rFonts w:ascii="ＭＳ Ｐゴシック" w:eastAsia="ＭＳ Ｐゴシック" w:hAnsi="ＭＳ Ｐゴシック"/>
          <w:sz w:val="36"/>
          <w:szCs w:val="36"/>
        </w:rPr>
      </w:pPr>
    </w:p>
    <w:p w14:paraId="722947ED" w14:textId="77777777" w:rsidR="00777BD1" w:rsidRPr="00D334B7" w:rsidRDefault="00777BD1" w:rsidP="00DB0AB0">
      <w:pPr>
        <w:jc w:val="center"/>
        <w:rPr>
          <w:rFonts w:ascii="ＭＳ Ｐゴシック" w:eastAsia="ＭＳ Ｐゴシック" w:hAnsi="ＭＳ Ｐゴシック"/>
          <w:sz w:val="36"/>
          <w:szCs w:val="36"/>
        </w:rPr>
      </w:pPr>
    </w:p>
    <w:p w14:paraId="34B9426A" w14:textId="77777777" w:rsidR="00777BD1" w:rsidRPr="00D334B7" w:rsidRDefault="00777BD1" w:rsidP="00DB0AB0">
      <w:pPr>
        <w:jc w:val="center"/>
        <w:rPr>
          <w:rFonts w:ascii="ＭＳ Ｐゴシック" w:eastAsia="ＭＳ Ｐゴシック" w:hAnsi="ＭＳ Ｐゴシック"/>
          <w:sz w:val="36"/>
          <w:szCs w:val="36"/>
        </w:rPr>
      </w:pPr>
    </w:p>
    <w:p w14:paraId="4235A4F7" w14:textId="77777777" w:rsidR="00777BD1" w:rsidRPr="00D334B7" w:rsidRDefault="00777BD1" w:rsidP="00DB0AB0">
      <w:pPr>
        <w:jc w:val="center"/>
        <w:rPr>
          <w:rFonts w:ascii="ＭＳ Ｐゴシック" w:eastAsia="ＭＳ Ｐゴシック" w:hAnsi="ＭＳ Ｐゴシック"/>
          <w:sz w:val="36"/>
          <w:szCs w:val="36"/>
        </w:rPr>
      </w:pPr>
    </w:p>
    <w:p w14:paraId="2E80CE62" w14:textId="77777777" w:rsidR="00317EA1" w:rsidRPr="00D334B7" w:rsidRDefault="00317EA1" w:rsidP="00DB0AB0">
      <w:pPr>
        <w:jc w:val="center"/>
        <w:rPr>
          <w:rFonts w:ascii="ＭＳ Ｐゴシック" w:eastAsia="ＭＳ Ｐゴシック" w:hAnsi="ＭＳ Ｐゴシック"/>
          <w:sz w:val="36"/>
          <w:szCs w:val="36"/>
        </w:rPr>
      </w:pPr>
    </w:p>
    <w:p w14:paraId="56985E86" w14:textId="77777777" w:rsidR="00317EA1" w:rsidRPr="00D334B7" w:rsidRDefault="00317EA1" w:rsidP="00DB0AB0">
      <w:pPr>
        <w:jc w:val="center"/>
        <w:rPr>
          <w:rFonts w:ascii="ＭＳ Ｐゴシック" w:eastAsia="ＭＳ Ｐゴシック" w:hAnsi="ＭＳ Ｐゴシック"/>
          <w:sz w:val="36"/>
          <w:szCs w:val="36"/>
        </w:rPr>
      </w:pPr>
    </w:p>
    <w:p w14:paraId="7775B859" w14:textId="77777777" w:rsidR="00317EA1" w:rsidRPr="00D334B7" w:rsidRDefault="00317EA1" w:rsidP="00DB0AB0">
      <w:pPr>
        <w:jc w:val="center"/>
        <w:rPr>
          <w:rFonts w:ascii="ＭＳ Ｐゴシック" w:eastAsia="ＭＳ Ｐゴシック" w:hAnsi="ＭＳ Ｐゴシック"/>
          <w:sz w:val="36"/>
          <w:szCs w:val="36"/>
        </w:rPr>
      </w:pPr>
    </w:p>
    <w:p w14:paraId="1F066403" w14:textId="77777777" w:rsidR="00777BD1" w:rsidRPr="00D334B7" w:rsidRDefault="00777BD1" w:rsidP="00DB0AB0">
      <w:pPr>
        <w:jc w:val="center"/>
        <w:rPr>
          <w:rFonts w:ascii="ＭＳ Ｐゴシック" w:eastAsia="ＭＳ Ｐゴシック" w:hAnsi="ＭＳ Ｐゴシック"/>
          <w:sz w:val="36"/>
          <w:szCs w:val="36"/>
        </w:rPr>
      </w:pPr>
    </w:p>
    <w:p w14:paraId="5337771E" w14:textId="7344B5E3" w:rsidR="00777BD1" w:rsidRPr="00D334B7" w:rsidRDefault="00A57C1C" w:rsidP="00DB0AB0">
      <w:pPr>
        <w:jc w:val="center"/>
        <w:rPr>
          <w:rFonts w:ascii="ＭＳ Ｐゴシック" w:eastAsia="ＭＳ Ｐゴシック" w:hAnsi="ＭＳ Ｐゴシック"/>
          <w:sz w:val="36"/>
          <w:szCs w:val="36"/>
        </w:rPr>
      </w:pPr>
      <w:r w:rsidRPr="00D334B7">
        <w:rPr>
          <w:rFonts w:ascii="ＭＳ Ｐゴシック" w:eastAsia="ＭＳ Ｐゴシック" w:hAnsi="ＭＳ Ｐゴシック" w:hint="eastAsia"/>
          <w:sz w:val="36"/>
          <w:szCs w:val="36"/>
        </w:rPr>
        <w:t>令和6年</w:t>
      </w:r>
      <w:r w:rsidR="0026518E" w:rsidRPr="00D334B7">
        <w:rPr>
          <w:rFonts w:ascii="ＭＳ Ｐゴシック" w:eastAsia="ＭＳ Ｐゴシック" w:hAnsi="ＭＳ Ｐゴシック" w:hint="eastAsia"/>
          <w:sz w:val="36"/>
          <w:szCs w:val="36"/>
        </w:rPr>
        <w:t>7</w:t>
      </w:r>
      <w:r w:rsidR="00777BD1" w:rsidRPr="00D334B7">
        <w:rPr>
          <w:rFonts w:ascii="ＭＳ Ｐゴシック" w:eastAsia="ＭＳ Ｐゴシック" w:hAnsi="ＭＳ Ｐゴシック" w:hint="eastAsia"/>
          <w:sz w:val="36"/>
          <w:szCs w:val="36"/>
        </w:rPr>
        <w:t>月</w:t>
      </w:r>
    </w:p>
    <w:p w14:paraId="1868CEC1" w14:textId="26BC87FB" w:rsidR="00777BD1" w:rsidRPr="00D334B7" w:rsidRDefault="00A57C1C" w:rsidP="00A57C1C">
      <w:pPr>
        <w:jc w:val="center"/>
        <w:rPr>
          <w:rFonts w:ascii="ＭＳ Ｐゴシック" w:eastAsia="ＭＳ Ｐゴシック" w:hAnsi="ＭＳ Ｐゴシック"/>
          <w:sz w:val="22"/>
          <w:szCs w:val="22"/>
        </w:rPr>
      </w:pPr>
      <w:r w:rsidRPr="00D334B7">
        <w:rPr>
          <w:rFonts w:ascii="ＭＳ Ｐゴシック" w:eastAsia="ＭＳ Ｐゴシック" w:hAnsi="ＭＳ Ｐゴシック" w:hint="eastAsia"/>
          <w:sz w:val="36"/>
          <w:szCs w:val="36"/>
        </w:rPr>
        <w:t>四日市市</w:t>
      </w:r>
    </w:p>
    <w:p w14:paraId="07D07F1C" w14:textId="2EBA4963" w:rsidR="00777BD1" w:rsidRPr="00D334B7" w:rsidRDefault="002F065A" w:rsidP="00C428DE">
      <w:pPr>
        <w:rPr>
          <w:rFonts w:ascii="ＭＳ Ｐゴシック" w:eastAsia="ＭＳ Ｐゴシック" w:hAnsi="ＭＳ Ｐゴシック"/>
          <w:sz w:val="24"/>
        </w:rPr>
        <w:sectPr w:rsidR="00777BD1" w:rsidRPr="00D334B7" w:rsidSect="00F72AB7">
          <w:footerReference w:type="even" r:id="rId6"/>
          <w:footerReference w:type="default" r:id="rId7"/>
          <w:headerReference w:type="first" r:id="rId8"/>
          <w:pgSz w:w="11906" w:h="16838"/>
          <w:pgMar w:top="1985" w:right="1134" w:bottom="1440" w:left="1134" w:header="851" w:footer="992" w:gutter="0"/>
          <w:cols w:space="425"/>
          <w:titlePg/>
          <w:docGrid w:linePitch="360"/>
        </w:sectPr>
      </w:pPr>
      <w:r w:rsidRPr="00D334B7">
        <w:rPr>
          <w:noProof/>
        </w:rPr>
        <mc:AlternateContent>
          <mc:Choice Requires="wps">
            <w:drawing>
              <wp:anchor distT="0" distB="0" distL="114300" distR="114300" simplePos="0" relativeHeight="251656704" behindDoc="0" locked="0" layoutInCell="1" allowOverlap="1" wp14:anchorId="1605E906" wp14:editId="5673ACD5">
                <wp:simplePos x="0" y="0"/>
                <wp:positionH relativeFrom="column">
                  <wp:posOffset>2170430</wp:posOffset>
                </wp:positionH>
                <wp:positionV relativeFrom="paragraph">
                  <wp:posOffset>2286635</wp:posOffset>
                </wp:positionV>
                <wp:extent cx="1714500" cy="457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140A7" id="Rectangle 2" o:spid="_x0000_s1026" style="position:absolute;margin-left:170.9pt;margin-top:180.05pt;width:13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a+5gEAALMDAAAOAAAAZHJzL2Uyb0RvYy54bWysU9uO2yAQfa/Uf0C8N7ajpMlacVarrFJV&#10;2l6kbT8AY2yjYoYOJE769R1wNhu1b1X9gBiGOcw5c7y5Pw2GHRV6DbbixSznTFkJjbZdxb9/279b&#10;c+aDsI0wYFXFz8rz++3bN5vRlWoOPZhGISMQ68vRVbwPwZVZ5mWvBuFn4JSlZAs4iEAhdlmDYiT0&#10;wWTzPH+fjYCNQ5DKezp9nJJ8m/DbVsnwpW29CsxUnHoLacW01nHNthtRdihcr+WlDfEPXQxCW3r0&#10;CvUogmAH1H9BDVoieGjDTMKQQdtqqRIHYlPkf7B57oVTiQuJ491VJv//YOXn47P7irF1755A/vDM&#10;wq4XtlMPiDD2SjT0XBGFykbny2tBDDyVsnr8BA2NVhwCJA1OLQ4RkNixU5L6fJVanQKTdFisisUy&#10;p4lIyi2WK5plekKUL9UOffigYGBxU3GkUSZ0cXzyIXYjypcrqXswutlrY1KAXb0zyI6Cxr5P3wXd&#10;314zNl62EMsmxHiSaEZm0US+rKE5E0uEyTvkddr0gL84G8k3Ffc/DwIVZ+ajJaVWi/ndkoyWgvX6&#10;jijibaK+SQgrCajigbNpuwuTNQ8OddfTO0WibOGBtG11ov3a06VVckZS4+LiaL3bON16/de2vwEA&#10;AP//AwBQSwMEFAAGAAgAAAAhAK4oGGrjAAAACwEAAA8AAABkcnMvZG93bnJldi54bWxMj09LxDAQ&#10;xe+C3yGM4EXcJNtStDZdVFRQUHH9A96yTWzLNpOSZHern97Zk95m3jze+021mNzAtjbE3qMCORPA&#10;LDbe9NgqeHu9PT0DFpNGowePVsG3jbCoDw8qXRq/wxe7XaaWUQjGUivoUhpLzmPTWafjzI8W6fbl&#10;g9OJ1tByE/SOwt3A50IU3OkeqaHTo73ubLNebpyCp8eT9+fP/OPBhez87p5f3YiftVDq+Gi6vACW&#10;7JT+zLDHJ3SoiWnlN2giGxRkuST0REMhJDByFHKvrBTk2VwCryv+/4f6FwAA//8DAFBLAQItABQA&#10;BgAIAAAAIQC2gziS/gAAAOEBAAATAAAAAAAAAAAAAAAAAAAAAABbQ29udGVudF9UeXBlc10ueG1s&#10;UEsBAi0AFAAGAAgAAAAhADj9If/WAAAAlAEAAAsAAAAAAAAAAAAAAAAALwEAAF9yZWxzLy5yZWxz&#10;UEsBAi0AFAAGAAgAAAAhAN5a9r7mAQAAswMAAA4AAAAAAAAAAAAAAAAALgIAAGRycy9lMm9Eb2Mu&#10;eG1sUEsBAi0AFAAGAAgAAAAhAK4oGGrjAAAACwEAAA8AAAAAAAAAAAAAAAAAQAQAAGRycy9kb3du&#10;cmV2LnhtbFBLBQYAAAAABAAEAPMAAABQBQAAAAA=&#10;" stroked="f">
                <v:textbox inset="5.85pt,.7pt,5.85pt,.7pt"/>
              </v:rect>
            </w:pict>
          </mc:Fallback>
        </mc:AlternateContent>
      </w:r>
    </w:p>
    <w:p w14:paraId="64A9031A" w14:textId="3EDDBD4C" w:rsidR="00777BD1" w:rsidRPr="00D334B7" w:rsidRDefault="002F065A" w:rsidP="00C428DE">
      <w:pPr>
        <w:rPr>
          <w:rFonts w:ascii="ＭＳ Ｐゴシック" w:eastAsia="ＭＳ Ｐゴシック" w:hAnsi="ＭＳ Ｐゴシック"/>
          <w:sz w:val="20"/>
          <w:szCs w:val="20"/>
        </w:rPr>
      </w:pPr>
      <w:r w:rsidRPr="00D334B7">
        <w:rPr>
          <w:noProof/>
        </w:rPr>
        <w:lastRenderedPageBreak/>
        <mc:AlternateContent>
          <mc:Choice Requires="wps">
            <w:drawing>
              <wp:anchor distT="0" distB="0" distL="114300" distR="114300" simplePos="0" relativeHeight="251657728" behindDoc="0" locked="0" layoutInCell="1" allowOverlap="1" wp14:anchorId="7BC93776" wp14:editId="12D635E1">
                <wp:simplePos x="0" y="0"/>
                <wp:positionH relativeFrom="column">
                  <wp:posOffset>2743200</wp:posOffset>
                </wp:positionH>
                <wp:positionV relativeFrom="paragraph">
                  <wp:posOffset>8573135</wp:posOffset>
                </wp:positionV>
                <wp:extent cx="6858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0837D" id="Rectangle 3" o:spid="_x0000_s1026" style="position:absolute;margin-left:3in;margin-top:675.0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fS4wEAALIDAAAOAAAAZHJzL2Uyb0RvYy54bWysU9tu2zAMfR+wfxD0vjjJ1i414hRFigwD&#10;ugvQ9QMUWbaFyaJGKnGyrx8lp2mwvRXzgyCK5BHP0fHy9tA7sTdIFnwlZ5OpFMZrqK1vK/n0Y/Nu&#10;IQVF5WvlwJtKHg3J29XbN8shlGYOHbjaoGAQT+UQKtnFGMqiIN2ZXtEEgvGcbAB7FTnEtqhRDYze&#10;u2I+nV4XA2AdELQh4tP7MSlXGb9pjI7fmoZMFK6SPFvMK+Z1m9ZitVRliyp0Vp/GUK+YolfW86Vn&#10;qHsVldih/QeqtxqBoIkTDX0BTWO1yRyYzWz6F5vHTgWTubA4FM4y0f+D1V/3j+E7ptEpPID+ScLD&#10;ulO+NXeIMHRG1XzdLAlVDIHKc0MKiFvFdvgCNT+t2kXIGhwa7BMgsxOHLPXxLLU5RKH58HpxtZjy&#10;g2hOvf8wv+F9ukGVz80BKX4y0Iu0qSTyS2ZwtX+gOJY+l+Thwdl6Y53LAbbbtUOxV/zqm/yd0Omy&#10;zPlU7CG1jYjpJLNMxJKHqNxCfWSSCKN12Oq86QB/SzGwbSpJv3YKjRTus2ehPjKXK/ZZDhaLG6aI&#10;l4ntRUJ5zUCVjFKM23UcnbkLaNuO75llyh7uWNrGZtovM51GZWNk4U4mTs67jHPVy6+2+gMAAP//&#10;AwBQSwMEFAAGAAgAAAAhAPDBd0HlAAAADQEAAA8AAABkcnMvZG93bnJldi54bWxMj81OwzAQhO9I&#10;vIO1SFxQa6dxEYQ4FSBAAgkqyo/EzY2XJGpsR7bbBp6e5QTHnRnNflMuRtuzHYbYeacgmwpg6Gpv&#10;OtcoeH25nZwBi0k7o3vvUMEXRlhUhwelLozfu2fcrVLDqMTFQitoUxoKzmPdotVx6gd05H36YHWi&#10;MzTcBL2nctvzmRCn3OrO0YdWD3jdYr1Zba2Cp8eTt+WHfH+wIT+/u+dXN+J7I5Q6PhovL4AlHNNf&#10;GH7xCR0qYlr7rTOR9QpkPqMtiYx8LjJgFJlLQdKaJClkBrwq+f8V1Q8AAAD//wMAUEsBAi0AFAAG&#10;AAgAAAAhALaDOJL+AAAA4QEAABMAAAAAAAAAAAAAAAAAAAAAAFtDb250ZW50X1R5cGVzXS54bWxQ&#10;SwECLQAUAAYACAAAACEAOP0h/9YAAACUAQAACwAAAAAAAAAAAAAAAAAvAQAAX3JlbHMvLnJlbHNQ&#10;SwECLQAUAAYACAAAACEAnvb30uMBAACyAwAADgAAAAAAAAAAAAAAAAAuAgAAZHJzL2Uyb0RvYy54&#10;bWxQSwECLQAUAAYACAAAACEA8MF3QeUAAAANAQAADwAAAAAAAAAAAAAAAAA9BAAAZHJzL2Rvd25y&#10;ZXYueG1sUEsFBgAAAAAEAAQA8wAAAE8FAAAAAA==&#10;" stroked="f">
                <v:textbox inset="5.85pt,.7pt,5.85pt,.7pt"/>
              </v:rect>
            </w:pict>
          </mc:Fallback>
        </mc:AlternateContent>
      </w:r>
      <w:r w:rsidR="00777BD1" w:rsidRPr="00D334B7">
        <w:rPr>
          <w:rFonts w:ascii="ＭＳ Ｐゴシック" w:eastAsia="ＭＳ Ｐゴシック" w:hAnsi="ＭＳ Ｐゴシック" w:hint="eastAsia"/>
          <w:sz w:val="20"/>
          <w:szCs w:val="20"/>
        </w:rPr>
        <w:t>凡例：</w:t>
      </w:r>
      <w:r w:rsidR="00777BD1" w:rsidRPr="00D334B7">
        <w:rPr>
          <w:rFonts w:ascii="ＭＳ Ｐゴシック" w:eastAsia="ＭＳ Ｐゴシック" w:hAnsi="ＭＳ Ｐゴシック"/>
          <w:sz w:val="20"/>
          <w:szCs w:val="20"/>
        </w:rPr>
        <w:t xml:space="preserve"> </w:t>
      </w:r>
      <w:r w:rsidR="00777BD1" w:rsidRPr="00D334B7">
        <w:rPr>
          <w:rFonts w:ascii="ＭＳ Ｐゴシック" w:eastAsia="ＭＳ Ｐゴシック" w:hAnsi="ＭＳ Ｐゴシック" w:hint="eastAsia"/>
          <w:sz w:val="20"/>
          <w:szCs w:val="20"/>
        </w:rPr>
        <w:t>○：リスク負担者　　▲：リスク一部負担（双方の協議による）</w:t>
      </w:r>
    </w:p>
    <w:tbl>
      <w:tblPr>
        <w:tblW w:w="9462" w:type="dxa"/>
        <w:jc w:val="center"/>
        <w:tblCellMar>
          <w:left w:w="99" w:type="dxa"/>
          <w:right w:w="99" w:type="dxa"/>
        </w:tblCellMar>
        <w:tblLook w:val="0000" w:firstRow="0" w:lastRow="0" w:firstColumn="0" w:lastColumn="0" w:noHBand="0" w:noVBand="0"/>
      </w:tblPr>
      <w:tblGrid>
        <w:gridCol w:w="619"/>
        <w:gridCol w:w="1786"/>
        <w:gridCol w:w="2065"/>
        <w:gridCol w:w="845"/>
        <w:gridCol w:w="885"/>
        <w:gridCol w:w="3262"/>
      </w:tblGrid>
      <w:tr w:rsidR="00D334B7" w:rsidRPr="00D334B7" w14:paraId="497D4759" w14:textId="77777777" w:rsidTr="00FA0D2E">
        <w:trPr>
          <w:trHeight w:val="270"/>
          <w:tblHeader/>
          <w:jc w:val="center"/>
        </w:trPr>
        <w:tc>
          <w:tcPr>
            <w:tcW w:w="240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2E8E38C"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bookmarkStart w:id="1" w:name="RANGE!B4"/>
            <w:bookmarkEnd w:id="1"/>
            <w:r w:rsidRPr="00D334B7">
              <w:rPr>
                <w:rFonts w:ascii="ＭＳ Ｐゴシック" w:eastAsia="ＭＳ Ｐゴシック" w:hAnsi="ＭＳ Ｐゴシック" w:cs="ＭＳ Ｐゴシック" w:hint="eastAsia"/>
                <w:kern w:val="0"/>
                <w:sz w:val="20"/>
                <w:szCs w:val="20"/>
              </w:rPr>
              <w:t>リスクの種類</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B6E494C"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リスクの内容</w:t>
            </w:r>
          </w:p>
        </w:tc>
        <w:tc>
          <w:tcPr>
            <w:tcW w:w="1730" w:type="dxa"/>
            <w:gridSpan w:val="2"/>
            <w:tcBorders>
              <w:top w:val="single" w:sz="4" w:space="0" w:color="auto"/>
              <w:left w:val="nil"/>
              <w:bottom w:val="single" w:sz="4" w:space="0" w:color="auto"/>
              <w:right w:val="single" w:sz="4" w:space="0" w:color="auto"/>
            </w:tcBorders>
            <w:shd w:val="clear" w:color="auto" w:fill="D9D9D9"/>
            <w:vAlign w:val="center"/>
          </w:tcPr>
          <w:p w14:paraId="50FEE7D6"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負担者</w:t>
            </w:r>
          </w:p>
        </w:tc>
        <w:tc>
          <w:tcPr>
            <w:tcW w:w="326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E10E710"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対応方法</w:t>
            </w:r>
          </w:p>
        </w:tc>
      </w:tr>
      <w:tr w:rsidR="00D334B7" w:rsidRPr="00D334B7" w14:paraId="6FF7B5E0" w14:textId="77777777" w:rsidTr="00FA0D2E">
        <w:trPr>
          <w:trHeight w:val="270"/>
          <w:tblHeader/>
          <w:jc w:val="center"/>
        </w:trPr>
        <w:tc>
          <w:tcPr>
            <w:tcW w:w="2405" w:type="dxa"/>
            <w:gridSpan w:val="2"/>
            <w:vMerge/>
            <w:tcBorders>
              <w:top w:val="single" w:sz="4" w:space="0" w:color="auto"/>
              <w:left w:val="single" w:sz="4" w:space="0" w:color="auto"/>
              <w:bottom w:val="single" w:sz="4" w:space="0" w:color="auto"/>
              <w:right w:val="single" w:sz="4" w:space="0" w:color="auto"/>
            </w:tcBorders>
            <w:vAlign w:val="center"/>
          </w:tcPr>
          <w:p w14:paraId="662708CE" w14:textId="77777777" w:rsidR="00777BD1" w:rsidRPr="00D334B7" w:rsidRDefault="00777BD1" w:rsidP="00C428DE">
            <w:pPr>
              <w:widowControl/>
              <w:jc w:val="left"/>
              <w:rPr>
                <w:rFonts w:ascii="ＭＳ Ｐゴシック" w:eastAsia="ＭＳ Ｐゴシック" w:hAnsi="ＭＳ Ｐゴシック" w:cs="ＭＳ Ｐゴシック"/>
                <w:kern w:val="0"/>
                <w:sz w:val="20"/>
                <w:szCs w:val="20"/>
              </w:rPr>
            </w:pPr>
          </w:p>
        </w:tc>
        <w:tc>
          <w:tcPr>
            <w:tcW w:w="2065" w:type="dxa"/>
            <w:vMerge/>
            <w:tcBorders>
              <w:top w:val="single" w:sz="4" w:space="0" w:color="auto"/>
              <w:left w:val="single" w:sz="4" w:space="0" w:color="auto"/>
              <w:bottom w:val="single" w:sz="4" w:space="0" w:color="auto"/>
              <w:right w:val="single" w:sz="4" w:space="0" w:color="auto"/>
            </w:tcBorders>
            <w:vAlign w:val="center"/>
          </w:tcPr>
          <w:p w14:paraId="0289C11F" w14:textId="77777777" w:rsidR="00777BD1" w:rsidRPr="00D334B7" w:rsidRDefault="00777BD1" w:rsidP="00C428DE">
            <w:pPr>
              <w:widowControl/>
              <w:jc w:val="left"/>
              <w:rPr>
                <w:rFonts w:ascii="ＭＳ Ｐゴシック" w:eastAsia="ＭＳ Ｐゴシック" w:hAnsi="ＭＳ Ｐゴシック" w:cs="ＭＳ Ｐゴシック"/>
                <w:kern w:val="0"/>
                <w:sz w:val="20"/>
                <w:szCs w:val="20"/>
              </w:rPr>
            </w:pPr>
          </w:p>
        </w:tc>
        <w:tc>
          <w:tcPr>
            <w:tcW w:w="845" w:type="dxa"/>
            <w:tcBorders>
              <w:top w:val="nil"/>
              <w:left w:val="nil"/>
              <w:bottom w:val="single" w:sz="4" w:space="0" w:color="auto"/>
              <w:right w:val="single" w:sz="4" w:space="0" w:color="auto"/>
            </w:tcBorders>
            <w:vAlign w:val="center"/>
          </w:tcPr>
          <w:p w14:paraId="79C28685"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18"/>
                <w:szCs w:val="20"/>
              </w:rPr>
              <w:t>本市</w:t>
            </w:r>
          </w:p>
        </w:tc>
        <w:tc>
          <w:tcPr>
            <w:tcW w:w="885" w:type="dxa"/>
            <w:tcBorders>
              <w:top w:val="nil"/>
              <w:left w:val="nil"/>
              <w:bottom w:val="single" w:sz="4" w:space="0" w:color="auto"/>
              <w:right w:val="single" w:sz="4" w:space="0" w:color="auto"/>
            </w:tcBorders>
            <w:vAlign w:val="center"/>
          </w:tcPr>
          <w:p w14:paraId="36AF885E"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18"/>
                <w:szCs w:val="18"/>
              </w:rPr>
              <w:t>事業者</w:t>
            </w:r>
          </w:p>
        </w:tc>
        <w:tc>
          <w:tcPr>
            <w:tcW w:w="3262" w:type="dxa"/>
            <w:vMerge/>
            <w:tcBorders>
              <w:top w:val="single" w:sz="4" w:space="0" w:color="auto"/>
              <w:left w:val="single" w:sz="4" w:space="0" w:color="auto"/>
              <w:bottom w:val="single" w:sz="4" w:space="0" w:color="auto"/>
              <w:right w:val="single" w:sz="4" w:space="0" w:color="auto"/>
            </w:tcBorders>
            <w:vAlign w:val="center"/>
          </w:tcPr>
          <w:p w14:paraId="070F45DC" w14:textId="77777777" w:rsidR="00777BD1" w:rsidRPr="00D334B7" w:rsidRDefault="00777BD1" w:rsidP="00C428DE">
            <w:pPr>
              <w:widowControl/>
              <w:jc w:val="left"/>
              <w:rPr>
                <w:rFonts w:ascii="ＭＳ Ｐゴシック" w:eastAsia="ＭＳ Ｐゴシック" w:hAnsi="ＭＳ Ｐゴシック" w:cs="ＭＳ Ｐゴシック"/>
                <w:kern w:val="0"/>
                <w:sz w:val="20"/>
                <w:szCs w:val="20"/>
              </w:rPr>
            </w:pPr>
          </w:p>
        </w:tc>
      </w:tr>
      <w:tr w:rsidR="00D334B7" w:rsidRPr="00D334B7" w14:paraId="4EEB12AA" w14:textId="77777777" w:rsidTr="00504225">
        <w:trPr>
          <w:trHeight w:val="1013"/>
          <w:jc w:val="center"/>
        </w:trPr>
        <w:tc>
          <w:tcPr>
            <w:tcW w:w="619" w:type="dxa"/>
            <w:vMerge w:val="restart"/>
            <w:tcBorders>
              <w:top w:val="nil"/>
              <w:left w:val="single" w:sz="4" w:space="0" w:color="auto"/>
              <w:right w:val="single" w:sz="4" w:space="0" w:color="auto"/>
            </w:tcBorders>
            <w:textDirection w:val="tbRlV"/>
          </w:tcPr>
          <w:p w14:paraId="0D0951FB" w14:textId="77777777"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共通</w:t>
            </w:r>
          </w:p>
        </w:tc>
        <w:tc>
          <w:tcPr>
            <w:tcW w:w="1786" w:type="dxa"/>
            <w:tcBorders>
              <w:top w:val="nil"/>
              <w:left w:val="nil"/>
              <w:bottom w:val="single" w:sz="4" w:space="0" w:color="auto"/>
              <w:right w:val="single" w:sz="4" w:space="0" w:color="auto"/>
            </w:tcBorders>
          </w:tcPr>
          <w:p w14:paraId="399ACA8C"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2" w:name="RANGE!C6"/>
            <w:bookmarkEnd w:id="2"/>
            <w:r w:rsidRPr="00D334B7">
              <w:rPr>
                <w:rFonts w:ascii="ＭＳ Ｐゴシック" w:eastAsia="ＭＳ Ｐゴシック" w:hAnsi="ＭＳ Ｐゴシック" w:cs="ＭＳ Ｐゴシック" w:hint="eastAsia"/>
                <w:kern w:val="0"/>
                <w:sz w:val="20"/>
                <w:szCs w:val="20"/>
              </w:rPr>
              <w:t>募集要項の誤り</w:t>
            </w:r>
          </w:p>
        </w:tc>
        <w:tc>
          <w:tcPr>
            <w:tcW w:w="2065" w:type="dxa"/>
            <w:tcBorders>
              <w:top w:val="nil"/>
              <w:left w:val="nil"/>
              <w:bottom w:val="single" w:sz="4" w:space="0" w:color="auto"/>
              <w:right w:val="single" w:sz="4" w:space="0" w:color="auto"/>
            </w:tcBorders>
          </w:tcPr>
          <w:p w14:paraId="025937D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募集要項の記載事項に重大な誤りのあるもの</w:t>
            </w:r>
          </w:p>
        </w:tc>
        <w:tc>
          <w:tcPr>
            <w:tcW w:w="845" w:type="dxa"/>
            <w:tcBorders>
              <w:top w:val="nil"/>
              <w:left w:val="nil"/>
              <w:bottom w:val="single" w:sz="4" w:space="0" w:color="auto"/>
              <w:right w:val="single" w:sz="4" w:space="0" w:color="auto"/>
            </w:tcBorders>
            <w:vAlign w:val="center"/>
          </w:tcPr>
          <w:p w14:paraId="33BF60C3"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4FEFDAC7"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3FA8EF2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募集要項に重大な誤りがあった場合は本市が責任を持って対応する。</w:t>
            </w:r>
          </w:p>
        </w:tc>
      </w:tr>
      <w:tr w:rsidR="00D334B7" w:rsidRPr="00D334B7" w14:paraId="532355CE" w14:textId="77777777" w:rsidTr="00504225">
        <w:trPr>
          <w:trHeight w:val="2332"/>
          <w:jc w:val="center"/>
        </w:trPr>
        <w:tc>
          <w:tcPr>
            <w:tcW w:w="619" w:type="dxa"/>
            <w:vMerge/>
            <w:tcBorders>
              <w:left w:val="single" w:sz="4" w:space="0" w:color="auto"/>
              <w:right w:val="single" w:sz="4" w:space="0" w:color="auto"/>
            </w:tcBorders>
            <w:vAlign w:val="center"/>
          </w:tcPr>
          <w:p w14:paraId="2B37F4C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1CB5404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効果保証の未達</w:t>
            </w:r>
          </w:p>
        </w:tc>
        <w:tc>
          <w:tcPr>
            <w:tcW w:w="2065" w:type="dxa"/>
            <w:tcBorders>
              <w:top w:val="nil"/>
              <w:left w:val="nil"/>
              <w:bottom w:val="single" w:sz="4" w:space="0" w:color="auto"/>
              <w:right w:val="single" w:sz="4" w:space="0" w:color="auto"/>
            </w:tcBorders>
          </w:tcPr>
          <w:p w14:paraId="70704F37"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技術提案した低減が達成できない場合</w:t>
            </w:r>
          </w:p>
        </w:tc>
        <w:tc>
          <w:tcPr>
            <w:tcW w:w="845" w:type="dxa"/>
            <w:tcBorders>
              <w:top w:val="nil"/>
              <w:left w:val="nil"/>
              <w:bottom w:val="single" w:sz="4" w:space="0" w:color="auto"/>
              <w:right w:val="single" w:sz="4" w:space="0" w:color="auto"/>
            </w:tcBorders>
            <w:vAlign w:val="center"/>
          </w:tcPr>
          <w:p w14:paraId="1F9BE63F"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3ADCBCB4"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4140199C" w14:textId="50294E80"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光熱水費削減保証額とその検証方法を計画書に示し、これが得られない場合は事業者が補填する。補填を行う範囲、条件、支払額の計算方法、支払い方法についてはESCOサービス契約書に明記する。</w:t>
            </w:r>
          </w:p>
        </w:tc>
      </w:tr>
      <w:tr w:rsidR="00D334B7" w:rsidRPr="00D334B7" w14:paraId="6F03DDB1" w14:textId="77777777" w:rsidTr="00504225">
        <w:trPr>
          <w:trHeight w:val="720"/>
          <w:jc w:val="center"/>
        </w:trPr>
        <w:tc>
          <w:tcPr>
            <w:tcW w:w="619" w:type="dxa"/>
            <w:vMerge/>
            <w:tcBorders>
              <w:left w:val="single" w:sz="4" w:space="0" w:color="auto"/>
              <w:right w:val="single" w:sz="4" w:space="0" w:color="auto"/>
            </w:tcBorders>
            <w:vAlign w:val="center"/>
          </w:tcPr>
          <w:p w14:paraId="0D9F9B67"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3F19708C"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3" w:name="RANGE!C8"/>
            <w:bookmarkEnd w:id="3"/>
            <w:r w:rsidRPr="00D334B7">
              <w:rPr>
                <w:rFonts w:ascii="ＭＳ Ｐゴシック" w:eastAsia="ＭＳ Ｐゴシック" w:hAnsi="ＭＳ Ｐゴシック" w:cs="ＭＳ Ｐゴシック" w:hint="eastAsia"/>
                <w:kern w:val="0"/>
                <w:sz w:val="20"/>
                <w:szCs w:val="20"/>
              </w:rPr>
              <w:t>安全性の確保</w:t>
            </w:r>
          </w:p>
        </w:tc>
        <w:tc>
          <w:tcPr>
            <w:tcW w:w="2065" w:type="dxa"/>
            <w:tcBorders>
              <w:top w:val="nil"/>
              <w:left w:val="nil"/>
              <w:bottom w:val="single" w:sz="4" w:space="0" w:color="auto"/>
              <w:right w:val="single" w:sz="4" w:space="0" w:color="auto"/>
            </w:tcBorders>
          </w:tcPr>
          <w:p w14:paraId="4DFF7231"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設計・整備・維持管理における安全性の確保</w:t>
            </w:r>
          </w:p>
        </w:tc>
        <w:tc>
          <w:tcPr>
            <w:tcW w:w="845" w:type="dxa"/>
            <w:tcBorders>
              <w:top w:val="nil"/>
              <w:left w:val="nil"/>
              <w:bottom w:val="single" w:sz="4" w:space="0" w:color="auto"/>
              <w:right w:val="single" w:sz="4" w:space="0" w:color="auto"/>
            </w:tcBorders>
            <w:vAlign w:val="center"/>
          </w:tcPr>
          <w:p w14:paraId="5BCC98A4"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5308B96C"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0BE490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事業者の責任において安全性を確保することを明記する。</w:t>
            </w:r>
          </w:p>
        </w:tc>
      </w:tr>
      <w:tr w:rsidR="00D334B7" w:rsidRPr="00D334B7" w14:paraId="7D905629" w14:textId="77777777" w:rsidTr="00504225">
        <w:trPr>
          <w:trHeight w:val="1515"/>
          <w:jc w:val="center"/>
        </w:trPr>
        <w:tc>
          <w:tcPr>
            <w:tcW w:w="619" w:type="dxa"/>
            <w:vMerge/>
            <w:tcBorders>
              <w:left w:val="single" w:sz="4" w:space="0" w:color="auto"/>
              <w:right w:val="single" w:sz="4" w:space="0" w:color="auto"/>
            </w:tcBorders>
            <w:vAlign w:val="center"/>
          </w:tcPr>
          <w:p w14:paraId="025CB4D5"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399207A7"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4" w:name="RANGE!C9"/>
            <w:bookmarkEnd w:id="4"/>
            <w:r w:rsidRPr="00D334B7">
              <w:rPr>
                <w:rFonts w:ascii="ＭＳ Ｐゴシック" w:eastAsia="ＭＳ Ｐゴシック" w:hAnsi="ＭＳ Ｐゴシック" w:cs="ＭＳ Ｐゴシック" w:hint="eastAsia"/>
                <w:kern w:val="0"/>
                <w:sz w:val="20"/>
                <w:szCs w:val="20"/>
              </w:rPr>
              <w:t>環境の保全</w:t>
            </w:r>
          </w:p>
        </w:tc>
        <w:tc>
          <w:tcPr>
            <w:tcW w:w="2065" w:type="dxa"/>
            <w:tcBorders>
              <w:top w:val="nil"/>
              <w:left w:val="nil"/>
              <w:bottom w:val="single" w:sz="4" w:space="0" w:color="auto"/>
              <w:right w:val="single" w:sz="4" w:space="0" w:color="auto"/>
            </w:tcBorders>
          </w:tcPr>
          <w:p w14:paraId="323C54F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設計・整備・維持管理における環境の保全</w:t>
            </w:r>
          </w:p>
        </w:tc>
        <w:tc>
          <w:tcPr>
            <w:tcW w:w="845" w:type="dxa"/>
            <w:tcBorders>
              <w:top w:val="nil"/>
              <w:left w:val="nil"/>
              <w:bottom w:val="single" w:sz="4" w:space="0" w:color="auto"/>
              <w:right w:val="single" w:sz="4" w:space="0" w:color="auto"/>
            </w:tcBorders>
            <w:vAlign w:val="center"/>
          </w:tcPr>
          <w:p w14:paraId="4F9409D4"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7D49E726"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735948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事業の実施によって騒音・振動・大気汚染・水質汚濁・光・臭気など、環境を損なう事象が予想される場合は、事業者の責任においてその発生を未然に防止する。</w:t>
            </w:r>
          </w:p>
        </w:tc>
      </w:tr>
      <w:tr w:rsidR="00D334B7" w:rsidRPr="00D334B7" w14:paraId="78083D1D" w14:textId="77777777" w:rsidTr="00504225">
        <w:trPr>
          <w:trHeight w:val="667"/>
          <w:jc w:val="center"/>
        </w:trPr>
        <w:tc>
          <w:tcPr>
            <w:tcW w:w="619" w:type="dxa"/>
            <w:vMerge/>
            <w:tcBorders>
              <w:left w:val="single" w:sz="4" w:space="0" w:color="auto"/>
              <w:right w:val="single" w:sz="4" w:space="0" w:color="auto"/>
            </w:tcBorders>
            <w:vAlign w:val="center"/>
          </w:tcPr>
          <w:p w14:paraId="25464F8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single" w:sz="4" w:space="0" w:color="auto"/>
              <w:left w:val="single" w:sz="4" w:space="0" w:color="auto"/>
              <w:bottom w:val="single" w:sz="4" w:space="0" w:color="auto"/>
              <w:right w:val="single" w:sz="4" w:space="0" w:color="auto"/>
            </w:tcBorders>
          </w:tcPr>
          <w:p w14:paraId="156649A9"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税制度の変更</w:t>
            </w:r>
          </w:p>
        </w:tc>
        <w:tc>
          <w:tcPr>
            <w:tcW w:w="2065" w:type="dxa"/>
            <w:tcBorders>
              <w:top w:val="nil"/>
              <w:left w:val="nil"/>
              <w:bottom w:val="single" w:sz="4" w:space="0" w:color="auto"/>
              <w:right w:val="single" w:sz="4" w:space="0" w:color="auto"/>
            </w:tcBorders>
          </w:tcPr>
          <w:p w14:paraId="10249AC9"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消費税の変更</w:t>
            </w:r>
          </w:p>
        </w:tc>
        <w:tc>
          <w:tcPr>
            <w:tcW w:w="845" w:type="dxa"/>
            <w:tcBorders>
              <w:top w:val="nil"/>
              <w:left w:val="nil"/>
              <w:bottom w:val="single" w:sz="4" w:space="0" w:color="auto"/>
              <w:right w:val="single" w:sz="4" w:space="0" w:color="auto"/>
            </w:tcBorders>
            <w:vAlign w:val="center"/>
          </w:tcPr>
          <w:p w14:paraId="6752C1F2"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CE75234"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vMerge w:val="restart"/>
            <w:tcBorders>
              <w:top w:val="single" w:sz="4" w:space="0" w:color="auto"/>
              <w:left w:val="single" w:sz="4" w:space="0" w:color="auto"/>
              <w:bottom w:val="single" w:sz="4" w:space="0" w:color="auto"/>
              <w:right w:val="single" w:sz="4" w:space="0" w:color="auto"/>
            </w:tcBorders>
          </w:tcPr>
          <w:p w14:paraId="0149874F"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税制度の変更により収益性等が変化した場合は、ベースラインの見直しを行う。</w:t>
            </w:r>
          </w:p>
          <w:p w14:paraId="7CD8A342"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＜本市がリスクを負うべき項目＞</w:t>
            </w:r>
          </w:p>
          <w:p w14:paraId="1DFC18B6" w14:textId="77777777" w:rsidR="00C36BDA" w:rsidRPr="00D334B7" w:rsidRDefault="00C36BDA" w:rsidP="00561E97">
            <w:pPr>
              <w:widowControl/>
              <w:ind w:left="100" w:hangingChars="50" w:hanging="100"/>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・消費税等収益関係以外の税の税率変更</w:t>
            </w:r>
          </w:p>
          <w:p w14:paraId="6B4CB53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・新規に導入される税</w:t>
            </w:r>
          </w:p>
          <w:p w14:paraId="78CFDFAE"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＜事業者がリスクを負うべき項目＞</w:t>
            </w:r>
          </w:p>
          <w:p w14:paraId="59C5101E" w14:textId="77777777" w:rsidR="00C36BDA" w:rsidRPr="00D334B7" w:rsidRDefault="00C36BDA" w:rsidP="00561E97">
            <w:pPr>
              <w:widowControl/>
              <w:ind w:left="100" w:hangingChars="50" w:hanging="100"/>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・法人人税等収益関係税の税率変更</w:t>
            </w:r>
          </w:p>
        </w:tc>
      </w:tr>
      <w:tr w:rsidR="00D334B7" w:rsidRPr="00D334B7" w14:paraId="0F52A3D5" w14:textId="77777777" w:rsidTr="00504225">
        <w:trPr>
          <w:trHeight w:val="1170"/>
          <w:jc w:val="center"/>
        </w:trPr>
        <w:tc>
          <w:tcPr>
            <w:tcW w:w="619" w:type="dxa"/>
            <w:vMerge/>
            <w:tcBorders>
              <w:left w:val="single" w:sz="4" w:space="0" w:color="auto"/>
              <w:right w:val="single" w:sz="4" w:space="0" w:color="auto"/>
            </w:tcBorders>
            <w:vAlign w:val="center"/>
          </w:tcPr>
          <w:p w14:paraId="6F1D8927"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5B2394AD"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7F0BA642"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本市税、サービス享受に伴う税、当該事業方式に係る税</w:t>
            </w:r>
          </w:p>
        </w:tc>
        <w:tc>
          <w:tcPr>
            <w:tcW w:w="845" w:type="dxa"/>
            <w:tcBorders>
              <w:top w:val="nil"/>
              <w:left w:val="nil"/>
              <w:bottom w:val="single" w:sz="4" w:space="0" w:color="auto"/>
              <w:right w:val="single" w:sz="4" w:space="0" w:color="auto"/>
            </w:tcBorders>
            <w:vAlign w:val="center"/>
          </w:tcPr>
          <w:p w14:paraId="7CF62404"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09D098FB"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vMerge/>
            <w:tcBorders>
              <w:top w:val="nil"/>
              <w:left w:val="single" w:sz="4" w:space="0" w:color="auto"/>
              <w:bottom w:val="single" w:sz="4" w:space="0" w:color="auto"/>
              <w:right w:val="single" w:sz="4" w:space="0" w:color="auto"/>
            </w:tcBorders>
            <w:vAlign w:val="center"/>
          </w:tcPr>
          <w:p w14:paraId="22897B79"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r>
      <w:tr w:rsidR="00D334B7" w:rsidRPr="00D334B7" w14:paraId="0C50D39A" w14:textId="77777777" w:rsidTr="00504225">
        <w:trPr>
          <w:trHeight w:val="1814"/>
          <w:jc w:val="center"/>
        </w:trPr>
        <w:tc>
          <w:tcPr>
            <w:tcW w:w="619" w:type="dxa"/>
            <w:vMerge/>
            <w:tcBorders>
              <w:left w:val="single" w:sz="4" w:space="0" w:color="auto"/>
              <w:right w:val="single" w:sz="4" w:space="0" w:color="auto"/>
            </w:tcBorders>
            <w:vAlign w:val="center"/>
          </w:tcPr>
          <w:p w14:paraId="7063D1CE"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4074CB37"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5BA4CEBA"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収益目的の事業実施に伴う税、消費税以外の税に関するもの</w:t>
            </w:r>
          </w:p>
          <w:p w14:paraId="5C9B95ED"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p>
        </w:tc>
        <w:tc>
          <w:tcPr>
            <w:tcW w:w="845" w:type="dxa"/>
            <w:tcBorders>
              <w:top w:val="nil"/>
              <w:left w:val="nil"/>
              <w:bottom w:val="single" w:sz="4" w:space="0" w:color="auto"/>
              <w:right w:val="single" w:sz="4" w:space="0" w:color="auto"/>
            </w:tcBorders>
            <w:vAlign w:val="center"/>
          </w:tcPr>
          <w:p w14:paraId="57D39590"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B1DA7CD"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vMerge/>
            <w:tcBorders>
              <w:top w:val="nil"/>
              <w:left w:val="single" w:sz="4" w:space="0" w:color="auto"/>
              <w:bottom w:val="single" w:sz="4" w:space="0" w:color="auto"/>
              <w:right w:val="single" w:sz="4" w:space="0" w:color="auto"/>
            </w:tcBorders>
            <w:vAlign w:val="center"/>
          </w:tcPr>
          <w:p w14:paraId="6BBB524A"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r>
      <w:tr w:rsidR="00D334B7" w:rsidRPr="00D334B7" w14:paraId="7F36FC92" w14:textId="77777777" w:rsidTr="00504225">
        <w:trPr>
          <w:trHeight w:val="1335"/>
          <w:jc w:val="center"/>
        </w:trPr>
        <w:tc>
          <w:tcPr>
            <w:tcW w:w="619" w:type="dxa"/>
            <w:vMerge/>
            <w:tcBorders>
              <w:left w:val="single" w:sz="4" w:space="0" w:color="auto"/>
              <w:bottom w:val="single" w:sz="4" w:space="0" w:color="auto"/>
              <w:right w:val="single" w:sz="4" w:space="0" w:color="auto"/>
            </w:tcBorders>
            <w:textDirection w:val="tbRlV"/>
          </w:tcPr>
          <w:p w14:paraId="13D27205" w14:textId="0ECD8054"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p>
        </w:tc>
        <w:tc>
          <w:tcPr>
            <w:tcW w:w="1786" w:type="dxa"/>
            <w:tcBorders>
              <w:top w:val="single" w:sz="4" w:space="0" w:color="auto"/>
              <w:left w:val="single" w:sz="4" w:space="0" w:color="auto"/>
              <w:bottom w:val="single" w:sz="4" w:space="0" w:color="auto"/>
              <w:right w:val="single" w:sz="4" w:space="0" w:color="auto"/>
            </w:tcBorders>
          </w:tcPr>
          <w:p w14:paraId="6D5AD66C" w14:textId="1197327E" w:rsidR="00C36BDA" w:rsidRPr="00D334B7" w:rsidRDefault="00C36BDA" w:rsidP="00C36BDA">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事業の中止・延期</w:t>
            </w:r>
          </w:p>
        </w:tc>
        <w:tc>
          <w:tcPr>
            <w:tcW w:w="2065" w:type="dxa"/>
            <w:tcBorders>
              <w:top w:val="nil"/>
              <w:left w:val="nil"/>
              <w:bottom w:val="single" w:sz="4" w:space="0" w:color="auto"/>
              <w:right w:val="single" w:sz="4" w:space="0" w:color="auto"/>
            </w:tcBorders>
          </w:tcPr>
          <w:p w14:paraId="50E0CD71"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本市の指示によるもの</w:t>
            </w:r>
          </w:p>
        </w:tc>
        <w:tc>
          <w:tcPr>
            <w:tcW w:w="845" w:type="dxa"/>
            <w:tcBorders>
              <w:top w:val="nil"/>
              <w:left w:val="nil"/>
              <w:bottom w:val="single" w:sz="4" w:space="0" w:color="auto"/>
              <w:right w:val="single" w:sz="4" w:space="0" w:color="auto"/>
            </w:tcBorders>
            <w:vAlign w:val="center"/>
          </w:tcPr>
          <w:p w14:paraId="5B364A95"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4CD80A7F"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17179836"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工事期限の延長、サービスの一時停止にかかる経費および損失、あるいは事業中止により発生する全ての経費については本市が負担する。</w:t>
            </w:r>
          </w:p>
        </w:tc>
      </w:tr>
      <w:tr w:rsidR="00D334B7" w:rsidRPr="00D334B7" w14:paraId="741E0C35" w14:textId="77777777" w:rsidTr="00C36BDA">
        <w:trPr>
          <w:trHeight w:val="1695"/>
          <w:jc w:val="center"/>
        </w:trPr>
        <w:tc>
          <w:tcPr>
            <w:tcW w:w="619" w:type="dxa"/>
            <w:vMerge w:val="restart"/>
            <w:tcBorders>
              <w:top w:val="single" w:sz="4" w:space="0" w:color="auto"/>
              <w:left w:val="single" w:sz="4" w:space="0" w:color="auto"/>
              <w:right w:val="single" w:sz="4" w:space="0" w:color="auto"/>
            </w:tcBorders>
            <w:textDirection w:val="tbRlV"/>
            <w:vAlign w:val="center"/>
          </w:tcPr>
          <w:p w14:paraId="7B846CA3" w14:textId="2B7DB773" w:rsidR="00C36BDA" w:rsidRPr="00D334B7" w:rsidRDefault="00C36BDA" w:rsidP="00C36BDA">
            <w:pPr>
              <w:widowControl/>
              <w:ind w:left="113" w:right="113"/>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共通</w:t>
            </w:r>
          </w:p>
        </w:tc>
        <w:tc>
          <w:tcPr>
            <w:tcW w:w="1786" w:type="dxa"/>
            <w:vMerge w:val="restart"/>
            <w:tcBorders>
              <w:top w:val="single" w:sz="4" w:space="0" w:color="auto"/>
              <w:left w:val="nil"/>
              <w:right w:val="single" w:sz="4" w:space="0" w:color="auto"/>
            </w:tcBorders>
          </w:tcPr>
          <w:p w14:paraId="2248B64F" w14:textId="02E5BE5A" w:rsidR="00C36BDA" w:rsidRPr="00D334B7" w:rsidRDefault="00C36BDA" w:rsidP="00C428DE">
            <w:pPr>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事業の中止・延期</w:t>
            </w:r>
          </w:p>
        </w:tc>
        <w:tc>
          <w:tcPr>
            <w:tcW w:w="2065" w:type="dxa"/>
            <w:tcBorders>
              <w:top w:val="nil"/>
              <w:left w:val="nil"/>
              <w:bottom w:val="single" w:sz="4" w:space="0" w:color="auto"/>
              <w:right w:val="single" w:sz="4" w:space="0" w:color="auto"/>
            </w:tcBorders>
          </w:tcPr>
          <w:p w14:paraId="5A86A95F"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周辺住民等の反対による事業の中止・延期</w:t>
            </w:r>
          </w:p>
        </w:tc>
        <w:tc>
          <w:tcPr>
            <w:tcW w:w="845" w:type="dxa"/>
            <w:tcBorders>
              <w:top w:val="nil"/>
              <w:left w:val="nil"/>
              <w:bottom w:val="single" w:sz="4" w:space="0" w:color="auto"/>
              <w:right w:val="single" w:sz="4" w:space="0" w:color="auto"/>
            </w:tcBorders>
            <w:vAlign w:val="center"/>
          </w:tcPr>
          <w:p w14:paraId="7B1C95F2"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2B16F76"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3C0DAFCC"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工事期限の延長、サービスの一時停止にかかる経費および損失、あるいは事業中止により発生する経費増加については、本市に責がある場合は本市が、事業者側の責の場合は事業者が負担する。</w:t>
            </w:r>
          </w:p>
        </w:tc>
      </w:tr>
      <w:tr w:rsidR="00D334B7" w:rsidRPr="00D334B7" w14:paraId="34CFE6B6" w14:textId="77777777" w:rsidTr="00EC1B61">
        <w:trPr>
          <w:trHeight w:val="1005"/>
          <w:jc w:val="center"/>
        </w:trPr>
        <w:tc>
          <w:tcPr>
            <w:tcW w:w="619" w:type="dxa"/>
            <w:vMerge/>
            <w:tcBorders>
              <w:left w:val="single" w:sz="4" w:space="0" w:color="auto"/>
              <w:right w:val="single" w:sz="4" w:space="0" w:color="auto"/>
            </w:tcBorders>
            <w:vAlign w:val="center"/>
          </w:tcPr>
          <w:p w14:paraId="3FC74B0F"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left w:val="nil"/>
              <w:right w:val="single" w:sz="4" w:space="0" w:color="auto"/>
            </w:tcBorders>
          </w:tcPr>
          <w:p w14:paraId="5B975763" w14:textId="77777777" w:rsidR="00C36BDA" w:rsidRPr="00D334B7" w:rsidRDefault="00C36BDA" w:rsidP="00C428DE">
            <w:pPr>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5800621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施設整備に必要な許認可等のうち、事業者が取得すべきものの取得遅延によるもの</w:t>
            </w:r>
          </w:p>
        </w:tc>
        <w:tc>
          <w:tcPr>
            <w:tcW w:w="845" w:type="dxa"/>
            <w:tcBorders>
              <w:top w:val="nil"/>
              <w:left w:val="nil"/>
              <w:bottom w:val="single" w:sz="4" w:space="0" w:color="auto"/>
              <w:right w:val="single" w:sz="4" w:space="0" w:color="auto"/>
            </w:tcBorders>
            <w:vAlign w:val="center"/>
          </w:tcPr>
          <w:p w14:paraId="21C08A4A"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7286029C"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A1F10B0"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サービスの開始、終了時期を変更し、この間に発生する本市の損失については事業者が負担する。</w:t>
            </w:r>
          </w:p>
        </w:tc>
      </w:tr>
      <w:tr w:rsidR="00D334B7" w:rsidRPr="00D334B7" w14:paraId="6BDD43B7" w14:textId="77777777" w:rsidTr="00EC1B61">
        <w:trPr>
          <w:trHeight w:val="915"/>
          <w:jc w:val="center"/>
        </w:trPr>
        <w:tc>
          <w:tcPr>
            <w:tcW w:w="619" w:type="dxa"/>
            <w:vMerge/>
            <w:tcBorders>
              <w:left w:val="single" w:sz="4" w:space="0" w:color="auto"/>
              <w:right w:val="single" w:sz="4" w:space="0" w:color="auto"/>
            </w:tcBorders>
            <w:vAlign w:val="center"/>
          </w:tcPr>
          <w:p w14:paraId="26D2A57E"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left w:val="nil"/>
              <w:right w:val="single" w:sz="4" w:space="0" w:color="auto"/>
            </w:tcBorders>
          </w:tcPr>
          <w:p w14:paraId="7A239049" w14:textId="77777777" w:rsidR="00C36BDA" w:rsidRPr="00D334B7" w:rsidRDefault="00C36BDA" w:rsidP="00C428DE">
            <w:pPr>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41634598"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本市の不注意等による整備許認可等の遅延によるもの</w:t>
            </w:r>
          </w:p>
        </w:tc>
        <w:tc>
          <w:tcPr>
            <w:tcW w:w="845" w:type="dxa"/>
            <w:tcBorders>
              <w:top w:val="nil"/>
              <w:left w:val="nil"/>
              <w:bottom w:val="single" w:sz="4" w:space="0" w:color="auto"/>
              <w:right w:val="single" w:sz="4" w:space="0" w:color="auto"/>
            </w:tcBorders>
            <w:vAlign w:val="center"/>
          </w:tcPr>
          <w:p w14:paraId="1871A27A"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5A72D605"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02896466"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サービスの開始、終了時期を変更する。</w:t>
            </w:r>
          </w:p>
        </w:tc>
      </w:tr>
      <w:tr w:rsidR="00D334B7" w:rsidRPr="00D334B7" w14:paraId="3A1B7AFD" w14:textId="77777777" w:rsidTr="00EC1B61">
        <w:trPr>
          <w:trHeight w:val="1545"/>
          <w:jc w:val="center"/>
        </w:trPr>
        <w:tc>
          <w:tcPr>
            <w:tcW w:w="619" w:type="dxa"/>
            <w:vMerge/>
            <w:tcBorders>
              <w:left w:val="single" w:sz="4" w:space="0" w:color="auto"/>
              <w:bottom w:val="single" w:sz="4" w:space="0" w:color="000000"/>
              <w:right w:val="single" w:sz="4" w:space="0" w:color="auto"/>
            </w:tcBorders>
            <w:vAlign w:val="center"/>
          </w:tcPr>
          <w:p w14:paraId="227BB933"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left w:val="nil"/>
              <w:bottom w:val="single" w:sz="4" w:space="0" w:color="auto"/>
              <w:right w:val="single" w:sz="4" w:space="0" w:color="auto"/>
            </w:tcBorders>
          </w:tcPr>
          <w:p w14:paraId="7F7C8B5A"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67FAF3E1"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事業者の事業放棄、破綻によるもの</w:t>
            </w:r>
          </w:p>
        </w:tc>
        <w:tc>
          <w:tcPr>
            <w:tcW w:w="845" w:type="dxa"/>
            <w:tcBorders>
              <w:top w:val="nil"/>
              <w:left w:val="nil"/>
              <w:bottom w:val="single" w:sz="4" w:space="0" w:color="auto"/>
              <w:right w:val="single" w:sz="4" w:space="0" w:color="auto"/>
            </w:tcBorders>
            <w:vAlign w:val="center"/>
          </w:tcPr>
          <w:p w14:paraId="216AE611"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1D08E029"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788C516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事業者は、設備の譲渡、または新たな事業者への事業引継ぎ、もしくは設備撤去による現状回復のうち、本市が選択した措置を講ずる。</w:t>
            </w:r>
          </w:p>
        </w:tc>
      </w:tr>
      <w:tr w:rsidR="00D334B7" w:rsidRPr="00D334B7" w14:paraId="24BB63CD" w14:textId="77777777" w:rsidTr="0037068F">
        <w:trPr>
          <w:trHeight w:val="1515"/>
          <w:jc w:val="center"/>
        </w:trPr>
        <w:tc>
          <w:tcPr>
            <w:tcW w:w="619" w:type="dxa"/>
            <w:vMerge w:val="restart"/>
            <w:tcBorders>
              <w:top w:val="nil"/>
              <w:left w:val="single" w:sz="4" w:space="0" w:color="auto"/>
              <w:right w:val="single" w:sz="4" w:space="0" w:color="auto"/>
            </w:tcBorders>
            <w:textDirection w:val="tbRlV"/>
          </w:tcPr>
          <w:p w14:paraId="4B4A19F2" w14:textId="77777777"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bookmarkStart w:id="5" w:name="RANGE!B26"/>
            <w:bookmarkEnd w:id="5"/>
            <w:r w:rsidRPr="00D334B7">
              <w:rPr>
                <w:rFonts w:ascii="ＭＳ Ｐゴシック" w:eastAsia="ＭＳ Ｐゴシック" w:hAnsi="ＭＳ Ｐゴシック" w:cs="ＭＳ Ｐゴシック" w:hint="eastAsia"/>
                <w:kern w:val="0"/>
                <w:sz w:val="20"/>
                <w:szCs w:val="20"/>
              </w:rPr>
              <w:t>計画・設計段階</w:t>
            </w:r>
          </w:p>
        </w:tc>
        <w:tc>
          <w:tcPr>
            <w:tcW w:w="1786" w:type="dxa"/>
            <w:tcBorders>
              <w:top w:val="single" w:sz="4" w:space="0" w:color="auto"/>
              <w:left w:val="nil"/>
              <w:bottom w:val="single" w:sz="4" w:space="0" w:color="auto"/>
              <w:right w:val="single" w:sz="4" w:space="0" w:color="auto"/>
            </w:tcBorders>
          </w:tcPr>
          <w:p w14:paraId="74D2312D" w14:textId="77777777" w:rsidR="00C36BDA" w:rsidRPr="00D334B7" w:rsidRDefault="00C36BDA" w:rsidP="00C428DE">
            <w:pPr>
              <w:widowControl/>
              <w:rPr>
                <w:rFonts w:ascii="ＭＳ Ｐゴシック" w:eastAsia="ＭＳ Ｐゴシック" w:hAnsi="ＭＳ Ｐゴシック" w:cs="ＭＳ Ｐゴシック"/>
                <w:kern w:val="0"/>
                <w:sz w:val="20"/>
                <w:szCs w:val="20"/>
                <w:highlight w:val="cyan"/>
              </w:rPr>
            </w:pPr>
            <w:bookmarkStart w:id="6" w:name="RANGE!C26"/>
            <w:bookmarkEnd w:id="6"/>
            <w:r w:rsidRPr="00D334B7">
              <w:rPr>
                <w:rFonts w:ascii="ＭＳ Ｐゴシック" w:eastAsia="ＭＳ Ｐゴシック" w:hAnsi="ＭＳ Ｐゴシック" w:cs="ＭＳ Ｐゴシック" w:hint="eastAsia"/>
                <w:kern w:val="0"/>
                <w:sz w:val="20"/>
                <w:szCs w:val="20"/>
              </w:rPr>
              <w:t>不可抗力</w:t>
            </w:r>
          </w:p>
        </w:tc>
        <w:tc>
          <w:tcPr>
            <w:tcW w:w="2065" w:type="dxa"/>
            <w:tcBorders>
              <w:top w:val="nil"/>
              <w:left w:val="nil"/>
              <w:bottom w:val="single" w:sz="4" w:space="0" w:color="auto"/>
              <w:right w:val="single" w:sz="4" w:space="0" w:color="auto"/>
            </w:tcBorders>
          </w:tcPr>
          <w:p w14:paraId="3EB58A80" w14:textId="77777777" w:rsidR="00C36BDA" w:rsidRPr="00D334B7" w:rsidRDefault="00C36BDA" w:rsidP="00C428DE">
            <w:pPr>
              <w:widowControl/>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天災等による設計変更・中止・延期</w:t>
            </w:r>
          </w:p>
        </w:tc>
        <w:tc>
          <w:tcPr>
            <w:tcW w:w="845" w:type="dxa"/>
            <w:tcBorders>
              <w:top w:val="nil"/>
              <w:left w:val="nil"/>
              <w:bottom w:val="single" w:sz="4" w:space="0" w:color="auto"/>
              <w:right w:val="single" w:sz="4" w:space="0" w:color="auto"/>
            </w:tcBorders>
            <w:vAlign w:val="center"/>
          </w:tcPr>
          <w:p w14:paraId="558F33C7"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71C24CFB"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46102468" w14:textId="77777777" w:rsidR="00C36BDA" w:rsidRPr="00D334B7" w:rsidRDefault="00C36BDA" w:rsidP="00CE6B3F">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状況に応じ負担割合を協議する。</w:t>
            </w:r>
          </w:p>
          <w:p w14:paraId="745180EC" w14:textId="77777777" w:rsidR="00C36BDA" w:rsidRPr="00D334B7" w:rsidRDefault="00C36BDA" w:rsidP="00CE6B3F">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不可抗力終結迄の間、権利・義務を留保する。</w:t>
            </w:r>
          </w:p>
          <w:p w14:paraId="75CBC116" w14:textId="77777777" w:rsidR="00C36BDA" w:rsidRPr="00D334B7" w:rsidRDefault="00C36BDA" w:rsidP="00CE6B3F">
            <w:pPr>
              <w:widowControl/>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一定期間経過後に終結しない場合は契約解除とし、双方は互いに義務を負わない。</w:t>
            </w:r>
          </w:p>
        </w:tc>
      </w:tr>
      <w:tr w:rsidR="00D334B7" w:rsidRPr="00D334B7" w14:paraId="2FBEAA67" w14:textId="77777777" w:rsidTr="0037068F">
        <w:trPr>
          <w:trHeight w:val="2573"/>
          <w:jc w:val="center"/>
        </w:trPr>
        <w:tc>
          <w:tcPr>
            <w:tcW w:w="619" w:type="dxa"/>
            <w:vMerge/>
            <w:tcBorders>
              <w:left w:val="single" w:sz="4" w:space="0" w:color="auto"/>
              <w:bottom w:val="single" w:sz="4" w:space="0" w:color="000000"/>
              <w:right w:val="single" w:sz="4" w:space="0" w:color="auto"/>
            </w:tcBorders>
            <w:vAlign w:val="center"/>
          </w:tcPr>
          <w:p w14:paraId="43F07E39"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7C2726D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7" w:name="RANGE!C27"/>
            <w:bookmarkEnd w:id="7"/>
            <w:r w:rsidRPr="00D334B7">
              <w:rPr>
                <w:rFonts w:ascii="ＭＳ Ｐゴシック" w:eastAsia="ＭＳ Ｐゴシック" w:hAnsi="ＭＳ Ｐゴシック" w:cs="ＭＳ Ｐゴシック" w:hint="eastAsia"/>
                <w:kern w:val="0"/>
                <w:sz w:val="20"/>
                <w:szCs w:val="20"/>
              </w:rPr>
              <w:t>物価の変動</w:t>
            </w:r>
          </w:p>
        </w:tc>
        <w:tc>
          <w:tcPr>
            <w:tcW w:w="2065" w:type="dxa"/>
            <w:tcBorders>
              <w:top w:val="nil"/>
              <w:left w:val="nil"/>
              <w:bottom w:val="single" w:sz="4" w:space="0" w:color="auto"/>
              <w:right w:val="single" w:sz="4" w:space="0" w:color="auto"/>
            </w:tcBorders>
          </w:tcPr>
          <w:p w14:paraId="050B34D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急激なインフレ・デフレ（設計費に対して影響のあるもののみを対象とする）</w:t>
            </w:r>
          </w:p>
        </w:tc>
        <w:tc>
          <w:tcPr>
            <w:tcW w:w="845" w:type="dxa"/>
            <w:tcBorders>
              <w:top w:val="nil"/>
              <w:left w:val="nil"/>
              <w:bottom w:val="single" w:sz="4" w:space="0" w:color="auto"/>
              <w:right w:val="single" w:sz="4" w:space="0" w:color="auto"/>
            </w:tcBorders>
            <w:vAlign w:val="center"/>
          </w:tcPr>
          <w:p w14:paraId="19F80C3B"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5BF9F645"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F698FC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計画の変更を行う場合、事業が継続可能であれば計画・設計に要する増分経費は双方で負担し、事業を中止する場合は、それまでかかった経費を双方話し合いの上負担する。</w:t>
            </w:r>
          </w:p>
        </w:tc>
      </w:tr>
      <w:tr w:rsidR="00D334B7" w:rsidRPr="00D334B7" w14:paraId="2B0429E8" w14:textId="77777777" w:rsidTr="00C36BDA">
        <w:trPr>
          <w:trHeight w:val="1589"/>
          <w:jc w:val="center"/>
        </w:trPr>
        <w:tc>
          <w:tcPr>
            <w:tcW w:w="619" w:type="dxa"/>
            <w:vMerge w:val="restart"/>
            <w:tcBorders>
              <w:top w:val="nil"/>
              <w:left w:val="single" w:sz="4" w:space="0" w:color="auto"/>
              <w:right w:val="single" w:sz="4" w:space="0" w:color="auto"/>
            </w:tcBorders>
            <w:textDirection w:val="tbRlV"/>
            <w:vAlign w:val="center"/>
          </w:tcPr>
          <w:p w14:paraId="409BFFB8" w14:textId="5F52A555" w:rsidR="00C36BDA" w:rsidRPr="00D334B7" w:rsidRDefault="00C36BDA" w:rsidP="00C36BDA">
            <w:pPr>
              <w:widowControl/>
              <w:ind w:left="113" w:right="113"/>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計画・設計段階</w:t>
            </w:r>
          </w:p>
        </w:tc>
        <w:tc>
          <w:tcPr>
            <w:tcW w:w="1786" w:type="dxa"/>
            <w:vMerge w:val="restart"/>
            <w:tcBorders>
              <w:top w:val="nil"/>
              <w:left w:val="single" w:sz="4" w:space="0" w:color="auto"/>
              <w:bottom w:val="single" w:sz="4" w:space="0" w:color="auto"/>
              <w:right w:val="single" w:sz="4" w:space="0" w:color="auto"/>
            </w:tcBorders>
          </w:tcPr>
          <w:p w14:paraId="3BAE0891"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8" w:name="RANGE!C28"/>
            <w:bookmarkEnd w:id="8"/>
            <w:r w:rsidRPr="00D334B7">
              <w:rPr>
                <w:rFonts w:ascii="ＭＳ Ｐゴシック" w:eastAsia="ＭＳ Ｐゴシック" w:hAnsi="ＭＳ Ｐゴシック" w:cs="ＭＳ Ｐゴシック" w:hint="eastAsia"/>
                <w:kern w:val="0"/>
                <w:sz w:val="20"/>
                <w:szCs w:val="20"/>
              </w:rPr>
              <w:t>設計変更</w:t>
            </w:r>
          </w:p>
        </w:tc>
        <w:tc>
          <w:tcPr>
            <w:tcW w:w="2065" w:type="dxa"/>
            <w:tcBorders>
              <w:top w:val="nil"/>
              <w:left w:val="nil"/>
              <w:bottom w:val="single" w:sz="4" w:space="0" w:color="auto"/>
              <w:right w:val="single" w:sz="4" w:space="0" w:color="auto"/>
            </w:tcBorders>
          </w:tcPr>
          <w:p w14:paraId="1E8B6A89"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本市の提示条件、指示の不備によるもの</w:t>
            </w:r>
          </w:p>
        </w:tc>
        <w:tc>
          <w:tcPr>
            <w:tcW w:w="845" w:type="dxa"/>
            <w:tcBorders>
              <w:top w:val="nil"/>
              <w:left w:val="nil"/>
              <w:bottom w:val="single" w:sz="4" w:space="0" w:color="auto"/>
              <w:right w:val="single" w:sz="4" w:space="0" w:color="auto"/>
            </w:tcBorders>
            <w:vAlign w:val="center"/>
          </w:tcPr>
          <w:p w14:paraId="6582C4A9"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4BF7EC1" w14:textId="77777777" w:rsidR="00C36BDA" w:rsidRPr="00D334B7" w:rsidRDefault="00C36BDA" w:rsidP="00561E97">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216E998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変更に関わる経費を本市が負担する。また設計変更に伴う、施工費、運転管理内容及びその経費、省エネルギー保証を変更する部分については、事業者が提案内容の修正を行い、この結果を本市と協議し、施工、運転管理、省エネルギー保証に関する契約内容の変更を可能とする。</w:t>
            </w:r>
          </w:p>
        </w:tc>
      </w:tr>
      <w:tr w:rsidR="00D334B7" w:rsidRPr="00D334B7" w14:paraId="166F8C54" w14:textId="77777777" w:rsidTr="00C25E43">
        <w:trPr>
          <w:trHeight w:val="2805"/>
          <w:jc w:val="center"/>
        </w:trPr>
        <w:tc>
          <w:tcPr>
            <w:tcW w:w="619" w:type="dxa"/>
            <w:vMerge/>
            <w:tcBorders>
              <w:left w:val="single" w:sz="4" w:space="0" w:color="auto"/>
              <w:right w:val="single" w:sz="4" w:space="0" w:color="auto"/>
            </w:tcBorders>
            <w:vAlign w:val="center"/>
          </w:tcPr>
          <w:p w14:paraId="59C871A9"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79BD4C1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6E1C02B0"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事業者の指示・判断の不備によるもの</w:t>
            </w:r>
          </w:p>
        </w:tc>
        <w:tc>
          <w:tcPr>
            <w:tcW w:w="845" w:type="dxa"/>
            <w:tcBorders>
              <w:top w:val="nil"/>
              <w:left w:val="nil"/>
              <w:bottom w:val="single" w:sz="4" w:space="0" w:color="auto"/>
              <w:right w:val="single" w:sz="4" w:space="0" w:color="auto"/>
            </w:tcBorders>
            <w:vAlign w:val="center"/>
          </w:tcPr>
          <w:p w14:paraId="43A003F6"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CC4CF1A"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554A175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変更に関わる経費を事業者が負担する。設計変更に伴う施工内容及びその経費、運転管理内容及びその経費、省エネルギー保証の変更については、本市が認める範囲での変更を行うことができるが、これ以外についての変更は認められない。ただし、契約内容の合意ができない場合は、本市は契約交渉を終了することができ、設計に要した経費を事業者が負担する。</w:t>
            </w:r>
          </w:p>
        </w:tc>
      </w:tr>
      <w:tr w:rsidR="00D334B7" w:rsidRPr="00D334B7" w14:paraId="3A1A6C1B" w14:textId="77777777" w:rsidTr="00C36BDA">
        <w:trPr>
          <w:trHeight w:val="954"/>
          <w:jc w:val="center"/>
        </w:trPr>
        <w:tc>
          <w:tcPr>
            <w:tcW w:w="619" w:type="dxa"/>
            <w:vMerge/>
            <w:tcBorders>
              <w:left w:val="single" w:sz="4" w:space="0" w:color="auto"/>
              <w:bottom w:val="single" w:sz="4" w:space="0" w:color="000000"/>
              <w:right w:val="single" w:sz="4" w:space="0" w:color="auto"/>
            </w:tcBorders>
            <w:vAlign w:val="center"/>
          </w:tcPr>
          <w:p w14:paraId="50672CCF"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212EE72E"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9" w:name="RANGE!C30"/>
            <w:bookmarkEnd w:id="9"/>
            <w:r w:rsidRPr="00D334B7">
              <w:rPr>
                <w:rFonts w:ascii="ＭＳ Ｐゴシック" w:eastAsia="ＭＳ Ｐゴシック" w:hAnsi="ＭＳ Ｐゴシック" w:cs="ＭＳ Ｐゴシック" w:hint="eastAsia"/>
                <w:kern w:val="0"/>
                <w:sz w:val="20"/>
                <w:szCs w:val="20"/>
              </w:rPr>
              <w:t>応募コスト</w:t>
            </w:r>
          </w:p>
        </w:tc>
        <w:tc>
          <w:tcPr>
            <w:tcW w:w="2065" w:type="dxa"/>
            <w:tcBorders>
              <w:top w:val="nil"/>
              <w:left w:val="nil"/>
              <w:bottom w:val="single" w:sz="4" w:space="0" w:color="auto"/>
              <w:right w:val="single" w:sz="4" w:space="0" w:color="auto"/>
            </w:tcBorders>
          </w:tcPr>
          <w:p w14:paraId="1F678B5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応募コストの負担</w:t>
            </w:r>
          </w:p>
        </w:tc>
        <w:tc>
          <w:tcPr>
            <w:tcW w:w="845" w:type="dxa"/>
            <w:tcBorders>
              <w:top w:val="nil"/>
              <w:left w:val="nil"/>
              <w:bottom w:val="single" w:sz="4" w:space="0" w:color="auto"/>
              <w:right w:val="single" w:sz="4" w:space="0" w:color="auto"/>
            </w:tcBorders>
            <w:vAlign w:val="center"/>
          </w:tcPr>
          <w:p w14:paraId="6259EC03"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2EC013A5"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9BE71A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応募コストは事業者負担とする</w:t>
            </w:r>
          </w:p>
        </w:tc>
      </w:tr>
      <w:tr w:rsidR="00D334B7" w:rsidRPr="00D334B7" w14:paraId="26E55613" w14:textId="77777777" w:rsidTr="00FA0D2E">
        <w:trPr>
          <w:trHeight w:val="729"/>
          <w:jc w:val="center"/>
        </w:trPr>
        <w:tc>
          <w:tcPr>
            <w:tcW w:w="619" w:type="dxa"/>
            <w:vMerge w:val="restart"/>
            <w:tcBorders>
              <w:top w:val="nil"/>
              <w:left w:val="single" w:sz="4" w:space="0" w:color="auto"/>
              <w:right w:val="single" w:sz="4" w:space="0" w:color="auto"/>
            </w:tcBorders>
            <w:textDirection w:val="tbRlV"/>
          </w:tcPr>
          <w:p w14:paraId="22B2253F" w14:textId="77777777" w:rsidR="00777BD1" w:rsidRPr="00D334B7" w:rsidRDefault="00777BD1" w:rsidP="00C428DE">
            <w:pPr>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計画・設計段階</w:t>
            </w:r>
          </w:p>
        </w:tc>
        <w:tc>
          <w:tcPr>
            <w:tcW w:w="1786" w:type="dxa"/>
            <w:vMerge w:val="restart"/>
            <w:tcBorders>
              <w:top w:val="nil"/>
              <w:left w:val="nil"/>
              <w:right w:val="single" w:sz="4" w:space="0" w:color="auto"/>
            </w:tcBorders>
          </w:tcPr>
          <w:p w14:paraId="274BA8C5"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bookmarkStart w:id="10" w:name="RANGE!C33"/>
            <w:bookmarkEnd w:id="10"/>
            <w:r w:rsidRPr="00D334B7">
              <w:rPr>
                <w:rFonts w:ascii="ＭＳ Ｐゴシック" w:eastAsia="ＭＳ Ｐゴシック" w:hAnsi="ＭＳ Ｐゴシック" w:cs="ＭＳ Ｐゴシック" w:hint="eastAsia"/>
                <w:kern w:val="0"/>
                <w:sz w:val="20"/>
                <w:szCs w:val="20"/>
              </w:rPr>
              <w:t>資金調達</w:t>
            </w:r>
          </w:p>
          <w:p w14:paraId="1C9660F7" w14:textId="77777777" w:rsidR="00777BD1" w:rsidRPr="00D334B7" w:rsidRDefault="00777BD1" w:rsidP="00C428DE">
            <w:pPr>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50129D93" w14:textId="77777777" w:rsidR="00777BD1" w:rsidRPr="00D334B7" w:rsidRDefault="00777BD1" w:rsidP="00480D12">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必要な資金の確保に関すること</w:t>
            </w:r>
          </w:p>
        </w:tc>
        <w:tc>
          <w:tcPr>
            <w:tcW w:w="845" w:type="dxa"/>
            <w:tcBorders>
              <w:top w:val="nil"/>
              <w:left w:val="nil"/>
              <w:bottom w:val="single" w:sz="4" w:space="0" w:color="auto"/>
              <w:right w:val="single" w:sz="4" w:space="0" w:color="auto"/>
            </w:tcBorders>
            <w:vAlign w:val="center"/>
          </w:tcPr>
          <w:p w14:paraId="7533F2EE"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4FB8F31"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21B13906" w14:textId="77777777" w:rsidR="00777BD1" w:rsidRPr="00D334B7" w:rsidRDefault="00777BD1" w:rsidP="00480D12">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資金調達は計画書に基づき事業者の責任で確保する。</w:t>
            </w:r>
          </w:p>
        </w:tc>
      </w:tr>
      <w:tr w:rsidR="00D334B7" w:rsidRPr="00D334B7" w14:paraId="11155894" w14:textId="77777777" w:rsidTr="00FA0D2E">
        <w:trPr>
          <w:trHeight w:val="1399"/>
          <w:jc w:val="center"/>
        </w:trPr>
        <w:tc>
          <w:tcPr>
            <w:tcW w:w="619" w:type="dxa"/>
            <w:vMerge/>
            <w:tcBorders>
              <w:left w:val="single" w:sz="4" w:space="0" w:color="auto"/>
              <w:bottom w:val="single" w:sz="4" w:space="0" w:color="auto"/>
              <w:right w:val="single" w:sz="4" w:space="0" w:color="auto"/>
            </w:tcBorders>
            <w:textDirection w:val="tbRlV"/>
          </w:tcPr>
          <w:p w14:paraId="4723E7E6"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p>
        </w:tc>
        <w:tc>
          <w:tcPr>
            <w:tcW w:w="1786" w:type="dxa"/>
            <w:vMerge/>
            <w:tcBorders>
              <w:left w:val="nil"/>
              <w:bottom w:val="single" w:sz="4" w:space="0" w:color="auto"/>
              <w:right w:val="single" w:sz="4" w:space="0" w:color="auto"/>
            </w:tcBorders>
          </w:tcPr>
          <w:p w14:paraId="478449F5"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391608F5" w14:textId="77777777" w:rsidR="00777BD1" w:rsidRPr="00D334B7" w:rsidRDefault="00777BD1" w:rsidP="00C428DE">
            <w:pPr>
              <w:widowControl/>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予定した補助金等が獲得できない場合</w:t>
            </w:r>
          </w:p>
        </w:tc>
        <w:tc>
          <w:tcPr>
            <w:tcW w:w="845" w:type="dxa"/>
            <w:tcBorders>
              <w:top w:val="nil"/>
              <w:left w:val="nil"/>
              <w:bottom w:val="single" w:sz="4" w:space="0" w:color="auto"/>
              <w:right w:val="single" w:sz="4" w:space="0" w:color="auto"/>
            </w:tcBorders>
            <w:vAlign w:val="center"/>
          </w:tcPr>
          <w:p w14:paraId="1D626763"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3250646"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E6E85F2" w14:textId="77777777" w:rsidR="00777BD1" w:rsidRPr="00D334B7" w:rsidRDefault="00777BD1" w:rsidP="004B359C">
            <w:pPr>
              <w:widowControl/>
              <w:rPr>
                <w:rFonts w:ascii="ＭＳ Ｐゴシック" w:eastAsia="ＭＳ Ｐゴシック" w:hAnsi="ＭＳ Ｐゴシック" w:cs="ＭＳ Ｐゴシック"/>
                <w:kern w:val="0"/>
                <w:sz w:val="20"/>
                <w:szCs w:val="20"/>
                <w:highlight w:val="cyan"/>
              </w:rPr>
            </w:pPr>
            <w:r w:rsidRPr="00D334B7">
              <w:rPr>
                <w:rFonts w:ascii="ＭＳ Ｐゴシック" w:eastAsia="ＭＳ Ｐゴシック" w:hAnsi="ＭＳ Ｐゴシック" w:cs="ＭＳ Ｐゴシック" w:hint="eastAsia"/>
                <w:kern w:val="0"/>
                <w:sz w:val="20"/>
                <w:szCs w:val="20"/>
              </w:rPr>
              <w:t>補助金は事業実施の絶対条件で無いが、本市と事業者が協議同意に基づき申請した場合、それぞれの責に起因して交付が受けられない場合、責任の所在に応じ、事務費用等に要した費用の補償を求めることができる。</w:t>
            </w:r>
          </w:p>
        </w:tc>
      </w:tr>
      <w:tr w:rsidR="00D334B7" w:rsidRPr="00D334B7" w14:paraId="55737276" w14:textId="77777777" w:rsidTr="00FA0D2E">
        <w:trPr>
          <w:trHeight w:val="987"/>
          <w:jc w:val="center"/>
        </w:trPr>
        <w:tc>
          <w:tcPr>
            <w:tcW w:w="619" w:type="dxa"/>
            <w:vMerge w:val="restart"/>
            <w:tcBorders>
              <w:top w:val="nil"/>
              <w:left w:val="single" w:sz="4" w:space="0" w:color="auto"/>
              <w:bottom w:val="nil"/>
              <w:right w:val="single" w:sz="4" w:space="0" w:color="auto"/>
            </w:tcBorders>
            <w:textDirection w:val="tbRlV"/>
          </w:tcPr>
          <w:p w14:paraId="7AF3DA10" w14:textId="77777777" w:rsidR="00777BD1" w:rsidRPr="00D334B7" w:rsidRDefault="00777BD1" w:rsidP="00C428DE">
            <w:pPr>
              <w:widowControl/>
              <w:jc w:val="center"/>
              <w:rPr>
                <w:rFonts w:ascii="ＭＳ Ｐゴシック" w:eastAsia="ＭＳ Ｐゴシック" w:hAnsi="ＭＳ Ｐゴシック" w:cs="ＭＳ Ｐゴシック"/>
                <w:kern w:val="0"/>
                <w:sz w:val="20"/>
                <w:szCs w:val="20"/>
              </w:rPr>
            </w:pPr>
            <w:bookmarkStart w:id="11" w:name="RANGE!B36"/>
            <w:bookmarkEnd w:id="11"/>
            <w:r w:rsidRPr="00D334B7">
              <w:rPr>
                <w:rFonts w:ascii="ＭＳ Ｐゴシック" w:eastAsia="ＭＳ Ｐゴシック" w:hAnsi="ＭＳ Ｐゴシック" w:cs="ＭＳ Ｐゴシック" w:hint="eastAsia"/>
                <w:kern w:val="0"/>
                <w:sz w:val="20"/>
                <w:szCs w:val="20"/>
              </w:rPr>
              <w:lastRenderedPageBreak/>
              <w:t>建設段階</w:t>
            </w:r>
          </w:p>
        </w:tc>
        <w:tc>
          <w:tcPr>
            <w:tcW w:w="1786" w:type="dxa"/>
            <w:tcBorders>
              <w:top w:val="nil"/>
              <w:left w:val="nil"/>
              <w:bottom w:val="single" w:sz="4" w:space="0" w:color="auto"/>
              <w:right w:val="single" w:sz="4" w:space="0" w:color="auto"/>
            </w:tcBorders>
          </w:tcPr>
          <w:p w14:paraId="78018FC5"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第三者賠償</w:t>
            </w:r>
          </w:p>
        </w:tc>
        <w:tc>
          <w:tcPr>
            <w:tcW w:w="2065" w:type="dxa"/>
            <w:tcBorders>
              <w:top w:val="nil"/>
              <w:left w:val="nil"/>
              <w:bottom w:val="single" w:sz="4" w:space="0" w:color="auto"/>
              <w:right w:val="single" w:sz="4" w:space="0" w:color="auto"/>
            </w:tcBorders>
          </w:tcPr>
          <w:p w14:paraId="6EF5716C"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調査・工事における第三者への損害賠償義務</w:t>
            </w:r>
          </w:p>
        </w:tc>
        <w:tc>
          <w:tcPr>
            <w:tcW w:w="845" w:type="dxa"/>
            <w:tcBorders>
              <w:top w:val="nil"/>
              <w:left w:val="nil"/>
              <w:bottom w:val="single" w:sz="4" w:space="0" w:color="auto"/>
              <w:right w:val="single" w:sz="4" w:space="0" w:color="auto"/>
            </w:tcBorders>
            <w:vAlign w:val="center"/>
          </w:tcPr>
          <w:p w14:paraId="590D3BFC"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BC32735"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38C41557"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事業者の責任により、交渉、賠償の責務を負う。</w:t>
            </w:r>
          </w:p>
        </w:tc>
      </w:tr>
      <w:tr w:rsidR="00D334B7" w:rsidRPr="00D334B7" w14:paraId="487FFE3E" w14:textId="77777777" w:rsidTr="00FA0D2E">
        <w:trPr>
          <w:trHeight w:val="2205"/>
          <w:jc w:val="center"/>
        </w:trPr>
        <w:tc>
          <w:tcPr>
            <w:tcW w:w="619" w:type="dxa"/>
            <w:vMerge/>
            <w:tcBorders>
              <w:top w:val="nil"/>
              <w:left w:val="single" w:sz="4" w:space="0" w:color="auto"/>
              <w:bottom w:val="nil"/>
              <w:right w:val="single" w:sz="4" w:space="0" w:color="auto"/>
            </w:tcBorders>
            <w:vAlign w:val="center"/>
          </w:tcPr>
          <w:p w14:paraId="48FAFA20" w14:textId="77777777" w:rsidR="00777BD1" w:rsidRPr="00D334B7" w:rsidRDefault="00777BD1"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single" w:sz="4" w:space="0" w:color="auto"/>
              <w:left w:val="nil"/>
              <w:bottom w:val="single" w:sz="4" w:space="0" w:color="auto"/>
              <w:right w:val="single" w:sz="4" w:space="0" w:color="auto"/>
            </w:tcBorders>
          </w:tcPr>
          <w:p w14:paraId="5F5A6E9F"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bookmarkStart w:id="12" w:name="RANGE!C37"/>
            <w:bookmarkEnd w:id="12"/>
            <w:r w:rsidRPr="00D334B7">
              <w:rPr>
                <w:rFonts w:ascii="ＭＳ Ｐゴシック" w:eastAsia="ＭＳ Ｐゴシック" w:hAnsi="ＭＳ Ｐゴシック" w:cs="ＭＳ Ｐゴシック" w:hint="eastAsia"/>
                <w:kern w:val="0"/>
                <w:sz w:val="20"/>
                <w:szCs w:val="20"/>
              </w:rPr>
              <w:t>不可抗力</w:t>
            </w:r>
          </w:p>
        </w:tc>
        <w:tc>
          <w:tcPr>
            <w:tcW w:w="2065" w:type="dxa"/>
            <w:tcBorders>
              <w:top w:val="single" w:sz="4" w:space="0" w:color="auto"/>
              <w:left w:val="nil"/>
              <w:bottom w:val="single" w:sz="4" w:space="0" w:color="auto"/>
              <w:right w:val="single" w:sz="4" w:space="0" w:color="auto"/>
            </w:tcBorders>
          </w:tcPr>
          <w:p w14:paraId="2B52B12A"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天災等による設計変更・中止・延期</w:t>
            </w:r>
          </w:p>
        </w:tc>
        <w:tc>
          <w:tcPr>
            <w:tcW w:w="845" w:type="dxa"/>
            <w:tcBorders>
              <w:top w:val="single" w:sz="4" w:space="0" w:color="auto"/>
              <w:left w:val="nil"/>
              <w:bottom w:val="single" w:sz="4" w:space="0" w:color="auto"/>
              <w:right w:val="single" w:sz="4" w:space="0" w:color="auto"/>
            </w:tcBorders>
            <w:vAlign w:val="center"/>
          </w:tcPr>
          <w:p w14:paraId="1E636536"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single" w:sz="4" w:space="0" w:color="auto"/>
              <w:left w:val="nil"/>
              <w:bottom w:val="single" w:sz="4" w:space="0" w:color="auto"/>
              <w:right w:val="single" w:sz="4" w:space="0" w:color="auto"/>
            </w:tcBorders>
            <w:vAlign w:val="center"/>
          </w:tcPr>
          <w:p w14:paraId="662E90FF"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single" w:sz="4" w:space="0" w:color="auto"/>
              <w:left w:val="nil"/>
              <w:bottom w:val="single" w:sz="4" w:space="0" w:color="auto"/>
              <w:right w:val="single" w:sz="4" w:space="0" w:color="auto"/>
            </w:tcBorders>
          </w:tcPr>
          <w:p w14:paraId="237D7250"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状況に応じ負担割合を協議する。</w:t>
            </w:r>
          </w:p>
          <w:p w14:paraId="1E971B37"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不可抗力終結迄の間、権利・義務を留保する。</w:t>
            </w:r>
          </w:p>
          <w:p w14:paraId="25FBD0A5"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一定期間経過後に終結しない場合は契約解除とし、双方は互いに義務を負わない。</w:t>
            </w:r>
          </w:p>
        </w:tc>
      </w:tr>
      <w:tr w:rsidR="00D334B7" w:rsidRPr="00D334B7" w14:paraId="5DD06A56" w14:textId="77777777" w:rsidTr="00C36BDA">
        <w:trPr>
          <w:trHeight w:val="1650"/>
          <w:jc w:val="center"/>
        </w:trPr>
        <w:tc>
          <w:tcPr>
            <w:tcW w:w="619" w:type="dxa"/>
            <w:vMerge/>
            <w:tcBorders>
              <w:top w:val="nil"/>
              <w:left w:val="single" w:sz="4" w:space="0" w:color="auto"/>
              <w:bottom w:val="single" w:sz="4" w:space="0" w:color="auto"/>
              <w:right w:val="single" w:sz="4" w:space="0" w:color="auto"/>
            </w:tcBorders>
            <w:vAlign w:val="center"/>
          </w:tcPr>
          <w:p w14:paraId="7149621E" w14:textId="77777777" w:rsidR="00777BD1" w:rsidRPr="00D334B7" w:rsidRDefault="00777BD1"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274611AF"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bookmarkStart w:id="13" w:name="RANGE!C38"/>
            <w:bookmarkEnd w:id="13"/>
            <w:r w:rsidRPr="00D334B7">
              <w:rPr>
                <w:rFonts w:ascii="ＭＳ Ｐゴシック" w:eastAsia="ＭＳ Ｐゴシック" w:hAnsi="ＭＳ Ｐゴシック" w:cs="ＭＳ Ｐゴシック" w:hint="eastAsia"/>
                <w:kern w:val="0"/>
                <w:sz w:val="20"/>
                <w:szCs w:val="20"/>
              </w:rPr>
              <w:t>物価の変動</w:t>
            </w:r>
          </w:p>
        </w:tc>
        <w:tc>
          <w:tcPr>
            <w:tcW w:w="2065" w:type="dxa"/>
            <w:tcBorders>
              <w:top w:val="nil"/>
              <w:left w:val="nil"/>
              <w:bottom w:val="single" w:sz="4" w:space="0" w:color="auto"/>
              <w:right w:val="single" w:sz="4" w:space="0" w:color="auto"/>
            </w:tcBorders>
          </w:tcPr>
          <w:p w14:paraId="462138EC" w14:textId="77777777"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急激なインフレ・デフレ（工事費に対して影響のあるもののみを対象とする）</w:t>
            </w:r>
          </w:p>
        </w:tc>
        <w:tc>
          <w:tcPr>
            <w:tcW w:w="845" w:type="dxa"/>
            <w:tcBorders>
              <w:top w:val="nil"/>
              <w:left w:val="nil"/>
              <w:bottom w:val="single" w:sz="4" w:space="0" w:color="auto"/>
              <w:right w:val="single" w:sz="4" w:space="0" w:color="auto"/>
            </w:tcBorders>
            <w:vAlign w:val="center"/>
          </w:tcPr>
          <w:p w14:paraId="0391811E"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0013050A" w14:textId="77777777" w:rsidR="00777BD1" w:rsidRPr="00D334B7" w:rsidRDefault="00777BD1"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74B4F964" w14:textId="0292D18B" w:rsidR="00777BD1" w:rsidRPr="00D334B7" w:rsidRDefault="00777BD1"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整備の変更を行う場合、事業が継続可能であれば変更にともなう増分経費は双方で負担し、事業を中止する場合は、それまでに要した費用を双方話し合いの上負担する。</w:t>
            </w:r>
            <w:r w:rsidR="003D76D8" w:rsidRPr="00D334B7">
              <w:rPr>
                <w:rFonts w:ascii="ＭＳ Ｐゴシック" w:eastAsia="ＭＳ Ｐゴシック" w:hAnsi="ＭＳ Ｐゴシック" w:cs="ＭＳ Ｐゴシック" w:hint="eastAsia"/>
                <w:kern w:val="0"/>
                <w:sz w:val="20"/>
                <w:szCs w:val="20"/>
              </w:rPr>
              <w:t>国土交通省等の対応参考</w:t>
            </w:r>
          </w:p>
        </w:tc>
      </w:tr>
      <w:tr w:rsidR="00D334B7" w:rsidRPr="00D334B7" w14:paraId="4106F936" w14:textId="77777777" w:rsidTr="00C36BDA">
        <w:trPr>
          <w:trHeight w:val="686"/>
          <w:jc w:val="center"/>
        </w:trPr>
        <w:tc>
          <w:tcPr>
            <w:tcW w:w="619" w:type="dxa"/>
            <w:vMerge w:val="restart"/>
            <w:tcBorders>
              <w:top w:val="single" w:sz="4" w:space="0" w:color="auto"/>
              <w:left w:val="single" w:sz="4" w:space="0" w:color="auto"/>
              <w:bottom w:val="single" w:sz="4" w:space="0" w:color="auto"/>
              <w:right w:val="single" w:sz="4" w:space="0" w:color="auto"/>
            </w:tcBorders>
            <w:textDirection w:val="tbRlV"/>
          </w:tcPr>
          <w:p w14:paraId="1F8C5A35" w14:textId="608301BB"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建設段階</w:t>
            </w:r>
          </w:p>
        </w:tc>
        <w:tc>
          <w:tcPr>
            <w:tcW w:w="1786" w:type="dxa"/>
            <w:tcBorders>
              <w:top w:val="nil"/>
              <w:left w:val="nil"/>
              <w:bottom w:val="single" w:sz="4" w:space="0" w:color="auto"/>
              <w:right w:val="single" w:sz="4" w:space="0" w:color="auto"/>
            </w:tcBorders>
          </w:tcPr>
          <w:p w14:paraId="666D6B7C"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4" w:name="RANGE!C41"/>
            <w:bookmarkEnd w:id="14"/>
            <w:r w:rsidRPr="00D334B7">
              <w:rPr>
                <w:rFonts w:ascii="ＭＳ Ｐゴシック" w:eastAsia="ＭＳ Ｐゴシック" w:hAnsi="ＭＳ Ｐゴシック" w:cs="ＭＳ Ｐゴシック" w:hint="eastAsia"/>
                <w:kern w:val="0"/>
                <w:sz w:val="20"/>
                <w:szCs w:val="20"/>
              </w:rPr>
              <w:t>用地の確保</w:t>
            </w:r>
          </w:p>
        </w:tc>
        <w:tc>
          <w:tcPr>
            <w:tcW w:w="2065" w:type="dxa"/>
            <w:tcBorders>
              <w:top w:val="nil"/>
              <w:left w:val="nil"/>
              <w:bottom w:val="single" w:sz="4" w:space="0" w:color="auto"/>
              <w:right w:val="single" w:sz="4" w:space="0" w:color="auto"/>
            </w:tcBorders>
          </w:tcPr>
          <w:p w14:paraId="0EC151C9"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設置場所の確保</w:t>
            </w:r>
          </w:p>
        </w:tc>
        <w:tc>
          <w:tcPr>
            <w:tcW w:w="845" w:type="dxa"/>
            <w:tcBorders>
              <w:top w:val="nil"/>
              <w:left w:val="nil"/>
              <w:bottom w:val="single" w:sz="4" w:space="0" w:color="auto"/>
              <w:right w:val="single" w:sz="4" w:space="0" w:color="auto"/>
            </w:tcBorders>
            <w:vAlign w:val="center"/>
          </w:tcPr>
          <w:p w14:paraId="296B486A"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3C5CD6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26666394" w14:textId="77777777" w:rsidR="00C36BDA" w:rsidRPr="00D334B7" w:rsidRDefault="00C36BDA" w:rsidP="00C428DE">
            <w:pPr>
              <w:widowControl/>
              <w:rPr>
                <w:rFonts w:ascii="ＭＳ Ｐゴシック" w:eastAsia="ＭＳ Ｐゴシック" w:hAnsi="ＭＳ Ｐゴシック" w:cs="ＭＳ Ｐゴシック"/>
                <w:dstrike/>
                <w:kern w:val="0"/>
                <w:sz w:val="20"/>
                <w:szCs w:val="20"/>
              </w:rPr>
            </w:pPr>
            <w:r w:rsidRPr="00D334B7">
              <w:rPr>
                <w:rFonts w:ascii="ＭＳ Ｐゴシック" w:eastAsia="ＭＳ Ｐゴシック" w:hAnsi="ＭＳ Ｐゴシック" w:cs="ＭＳ Ｐゴシック" w:hint="eastAsia"/>
                <w:kern w:val="0"/>
                <w:sz w:val="20"/>
                <w:szCs w:val="20"/>
              </w:rPr>
              <w:t>設置場所については本市の責任で確保する。</w:t>
            </w:r>
          </w:p>
        </w:tc>
      </w:tr>
      <w:tr w:rsidR="00D334B7" w:rsidRPr="00D334B7" w14:paraId="5C2C42A8" w14:textId="77777777" w:rsidTr="00C36BDA">
        <w:trPr>
          <w:trHeight w:val="1185"/>
          <w:jc w:val="center"/>
        </w:trPr>
        <w:tc>
          <w:tcPr>
            <w:tcW w:w="619" w:type="dxa"/>
            <w:vMerge/>
            <w:tcBorders>
              <w:left w:val="single" w:sz="4" w:space="0" w:color="auto"/>
              <w:bottom w:val="single" w:sz="4" w:space="0" w:color="auto"/>
              <w:right w:val="single" w:sz="4" w:space="0" w:color="auto"/>
            </w:tcBorders>
            <w:vAlign w:val="center"/>
          </w:tcPr>
          <w:p w14:paraId="43935B4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07221B73"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立ち入り許可</w:t>
            </w:r>
          </w:p>
        </w:tc>
        <w:tc>
          <w:tcPr>
            <w:tcW w:w="2065" w:type="dxa"/>
            <w:tcBorders>
              <w:top w:val="nil"/>
              <w:left w:val="nil"/>
              <w:bottom w:val="single" w:sz="4" w:space="0" w:color="auto"/>
              <w:right w:val="single" w:sz="4" w:space="0" w:color="auto"/>
            </w:tcBorders>
          </w:tcPr>
          <w:p w14:paraId="4283BE07"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必要な施設への立ち入り許可。</w:t>
            </w:r>
          </w:p>
        </w:tc>
        <w:tc>
          <w:tcPr>
            <w:tcW w:w="845" w:type="dxa"/>
            <w:tcBorders>
              <w:top w:val="nil"/>
              <w:left w:val="nil"/>
              <w:bottom w:val="single" w:sz="4" w:space="0" w:color="auto"/>
              <w:right w:val="single" w:sz="4" w:space="0" w:color="auto"/>
            </w:tcBorders>
            <w:vAlign w:val="center"/>
          </w:tcPr>
          <w:p w14:paraId="531DF5A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3F66AD3D"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6110CA42"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事業者は履行場所に立ち入ることができる。ただし、本市は立ち入り範囲、届け出などの条件をつける。</w:t>
            </w:r>
          </w:p>
        </w:tc>
      </w:tr>
      <w:tr w:rsidR="00D334B7" w:rsidRPr="00D334B7" w14:paraId="405961CB" w14:textId="77777777" w:rsidTr="00C36BDA">
        <w:trPr>
          <w:trHeight w:val="3660"/>
          <w:jc w:val="center"/>
        </w:trPr>
        <w:tc>
          <w:tcPr>
            <w:tcW w:w="619" w:type="dxa"/>
            <w:vMerge/>
            <w:tcBorders>
              <w:left w:val="single" w:sz="4" w:space="0" w:color="auto"/>
              <w:bottom w:val="single" w:sz="4" w:space="0" w:color="auto"/>
              <w:right w:val="single" w:sz="4" w:space="0" w:color="auto"/>
            </w:tcBorders>
            <w:vAlign w:val="center"/>
          </w:tcPr>
          <w:p w14:paraId="29060A76"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single" w:sz="4" w:space="0" w:color="auto"/>
              <w:bottom w:val="single" w:sz="4" w:space="0" w:color="auto"/>
              <w:right w:val="single" w:sz="4" w:space="0" w:color="auto"/>
            </w:tcBorders>
          </w:tcPr>
          <w:p w14:paraId="67CC2C21"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5" w:name="RANGE!C43"/>
            <w:bookmarkEnd w:id="15"/>
            <w:r w:rsidRPr="00D334B7">
              <w:rPr>
                <w:rFonts w:ascii="ＭＳ Ｐゴシック" w:eastAsia="ＭＳ Ｐゴシック" w:hAnsi="ＭＳ Ｐゴシック" w:cs="ＭＳ Ｐゴシック" w:hint="eastAsia"/>
                <w:kern w:val="0"/>
                <w:sz w:val="20"/>
                <w:szCs w:val="20"/>
              </w:rPr>
              <w:t>設計変更</w:t>
            </w:r>
          </w:p>
        </w:tc>
        <w:tc>
          <w:tcPr>
            <w:tcW w:w="2065" w:type="dxa"/>
            <w:tcBorders>
              <w:top w:val="nil"/>
              <w:left w:val="nil"/>
              <w:bottom w:val="single" w:sz="4" w:space="0" w:color="auto"/>
              <w:right w:val="single" w:sz="4" w:space="0" w:color="auto"/>
            </w:tcBorders>
          </w:tcPr>
          <w:p w14:paraId="1EC5D0F9"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本市の提示条件、指示の不備によるもの</w:t>
            </w:r>
          </w:p>
        </w:tc>
        <w:tc>
          <w:tcPr>
            <w:tcW w:w="845" w:type="dxa"/>
            <w:tcBorders>
              <w:top w:val="nil"/>
              <w:left w:val="nil"/>
              <w:bottom w:val="single" w:sz="4" w:space="0" w:color="auto"/>
              <w:right w:val="single" w:sz="4" w:space="0" w:color="auto"/>
            </w:tcBorders>
            <w:vAlign w:val="center"/>
          </w:tcPr>
          <w:p w14:paraId="25EE91E9"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4C606CFD"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2A41FB7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変更に関わる経費を本市が負担する。また設計変更の伴い、施工費、運転管理内容及びその経費、省エネルギー保証を変更する部分については、事業者が提案内容の修正を行い、この結果を本市と協議し、施工、運転管理、省エネルギー保証に関する契約内容の変更を可能とする。ただし、変更内容の合意ができない場合は、事業者は契約を終了することができ、設計・施工に要した経費及び契約終了に伴う経費を本市が負担する。</w:t>
            </w:r>
          </w:p>
        </w:tc>
      </w:tr>
      <w:tr w:rsidR="00D334B7" w:rsidRPr="00D334B7" w14:paraId="6E6771B2" w14:textId="77777777" w:rsidTr="00C36BDA">
        <w:trPr>
          <w:cantSplit/>
          <w:trHeight w:val="3195"/>
          <w:jc w:val="center"/>
        </w:trPr>
        <w:tc>
          <w:tcPr>
            <w:tcW w:w="61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0986DB" w14:textId="54539F60" w:rsidR="00C36BDA" w:rsidRPr="00D334B7" w:rsidRDefault="00C36BDA" w:rsidP="00C36BDA">
            <w:pPr>
              <w:widowControl/>
              <w:ind w:left="113" w:right="113"/>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建設段階</w:t>
            </w:r>
          </w:p>
        </w:tc>
        <w:tc>
          <w:tcPr>
            <w:tcW w:w="1786" w:type="dxa"/>
            <w:tcBorders>
              <w:top w:val="nil"/>
              <w:left w:val="single" w:sz="4" w:space="0" w:color="auto"/>
              <w:bottom w:val="single" w:sz="4" w:space="0" w:color="auto"/>
              <w:right w:val="single" w:sz="4" w:space="0" w:color="auto"/>
            </w:tcBorders>
          </w:tcPr>
          <w:p w14:paraId="48875ECB" w14:textId="49C1BB08" w:rsidR="00C36BDA" w:rsidRPr="00D334B7" w:rsidRDefault="00C36BDA" w:rsidP="00C36BDA">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設計変更</w:t>
            </w:r>
          </w:p>
        </w:tc>
        <w:tc>
          <w:tcPr>
            <w:tcW w:w="2065" w:type="dxa"/>
            <w:tcBorders>
              <w:top w:val="nil"/>
              <w:left w:val="nil"/>
              <w:bottom w:val="single" w:sz="4" w:space="0" w:color="auto"/>
              <w:right w:val="single" w:sz="4" w:space="0" w:color="auto"/>
            </w:tcBorders>
          </w:tcPr>
          <w:p w14:paraId="0C4C666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事業者の指示・判断の不備によるもの</w:t>
            </w:r>
          </w:p>
        </w:tc>
        <w:tc>
          <w:tcPr>
            <w:tcW w:w="845" w:type="dxa"/>
            <w:tcBorders>
              <w:top w:val="nil"/>
              <w:left w:val="nil"/>
              <w:bottom w:val="single" w:sz="4" w:space="0" w:color="auto"/>
              <w:right w:val="single" w:sz="4" w:space="0" w:color="auto"/>
            </w:tcBorders>
            <w:vAlign w:val="center"/>
          </w:tcPr>
          <w:p w14:paraId="6A01D416"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332393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8C8E78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計変更に関わる経費を事業者が負担する。設計変更に伴う施工内容及びその経費、運転管理内容及びその経費、省エネルギー保証の変更については、本市が認める範囲での変更を行うことができるが、これ以外についての変更は認められない。ただし、変更内容の合意ができない場合は、本市は契約を終了することができ、設計・施工に要した経費及び契約終了に伴う経費を事業者が負担する。</w:t>
            </w:r>
          </w:p>
        </w:tc>
      </w:tr>
      <w:tr w:rsidR="00D334B7" w:rsidRPr="00D334B7" w14:paraId="7EC33A0B" w14:textId="77777777" w:rsidTr="00C36BDA">
        <w:trPr>
          <w:trHeight w:val="1035"/>
          <w:jc w:val="center"/>
        </w:trPr>
        <w:tc>
          <w:tcPr>
            <w:tcW w:w="619" w:type="dxa"/>
            <w:vMerge/>
            <w:tcBorders>
              <w:left w:val="single" w:sz="4" w:space="0" w:color="auto"/>
              <w:bottom w:val="single" w:sz="4" w:space="0" w:color="auto"/>
              <w:right w:val="single" w:sz="4" w:space="0" w:color="auto"/>
            </w:tcBorders>
            <w:textDirection w:val="tbRlV"/>
          </w:tcPr>
          <w:p w14:paraId="1181AE55" w14:textId="27160DF4"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37099F50"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6" w:name="RANGE!C49"/>
            <w:bookmarkEnd w:id="16"/>
            <w:r w:rsidRPr="00D334B7">
              <w:rPr>
                <w:rFonts w:ascii="ＭＳ Ｐゴシック" w:eastAsia="ＭＳ Ｐゴシック" w:hAnsi="ＭＳ Ｐゴシック" w:cs="ＭＳ Ｐゴシック" w:hint="eastAsia"/>
                <w:kern w:val="0"/>
                <w:sz w:val="20"/>
                <w:szCs w:val="20"/>
              </w:rPr>
              <w:t>工事遅延・未完工</w:t>
            </w:r>
          </w:p>
        </w:tc>
        <w:tc>
          <w:tcPr>
            <w:tcW w:w="2065" w:type="dxa"/>
            <w:tcBorders>
              <w:top w:val="nil"/>
              <w:left w:val="nil"/>
              <w:bottom w:val="single" w:sz="4" w:space="0" w:color="auto"/>
              <w:right w:val="single" w:sz="4" w:space="0" w:color="auto"/>
            </w:tcBorders>
          </w:tcPr>
          <w:p w14:paraId="07318EE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本市の責による工事遅延・未完工による引き渡しの延期</w:t>
            </w:r>
          </w:p>
        </w:tc>
        <w:tc>
          <w:tcPr>
            <w:tcW w:w="845" w:type="dxa"/>
            <w:tcBorders>
              <w:top w:val="nil"/>
              <w:left w:val="nil"/>
              <w:bottom w:val="single" w:sz="4" w:space="0" w:color="auto"/>
              <w:right w:val="single" w:sz="4" w:space="0" w:color="auto"/>
            </w:tcBorders>
            <w:vAlign w:val="center"/>
          </w:tcPr>
          <w:p w14:paraId="1343779B"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E502052"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02F4A74F" w14:textId="4F863BBE"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サービス期間の延期を行う。遅延に伴い経済的な損失が生じた場合は本市が負担する。</w:t>
            </w:r>
          </w:p>
        </w:tc>
      </w:tr>
      <w:tr w:rsidR="00D334B7" w:rsidRPr="00D334B7" w14:paraId="2A799174" w14:textId="77777777" w:rsidTr="00C36BDA">
        <w:trPr>
          <w:trHeight w:val="1275"/>
          <w:jc w:val="center"/>
        </w:trPr>
        <w:tc>
          <w:tcPr>
            <w:tcW w:w="619" w:type="dxa"/>
            <w:vMerge/>
            <w:tcBorders>
              <w:left w:val="single" w:sz="4" w:space="0" w:color="auto"/>
              <w:bottom w:val="single" w:sz="4" w:space="0" w:color="auto"/>
              <w:right w:val="single" w:sz="4" w:space="0" w:color="auto"/>
            </w:tcBorders>
            <w:vAlign w:val="center"/>
          </w:tcPr>
          <w:p w14:paraId="2296A89E"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08CF801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1B7242F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事業者の責による工事遅延・未完工による引き渡しの遅延</w:t>
            </w:r>
          </w:p>
        </w:tc>
        <w:tc>
          <w:tcPr>
            <w:tcW w:w="845" w:type="dxa"/>
            <w:tcBorders>
              <w:top w:val="nil"/>
              <w:left w:val="nil"/>
              <w:bottom w:val="single" w:sz="4" w:space="0" w:color="auto"/>
              <w:right w:val="single" w:sz="4" w:space="0" w:color="auto"/>
            </w:tcBorders>
            <w:vAlign w:val="center"/>
          </w:tcPr>
          <w:p w14:paraId="097F7ED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7B3266D4"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579FD9F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遅延に伴い本市が被る損失については、事業者は誠意をもってその対応を行うとともに、経済的な損失が生じた場合は事業者が負担する。</w:t>
            </w:r>
          </w:p>
        </w:tc>
      </w:tr>
      <w:tr w:rsidR="00D334B7" w:rsidRPr="00D334B7" w14:paraId="75F65171" w14:textId="77777777" w:rsidTr="00C36BDA">
        <w:trPr>
          <w:trHeight w:val="2340"/>
          <w:jc w:val="center"/>
        </w:trPr>
        <w:tc>
          <w:tcPr>
            <w:tcW w:w="619" w:type="dxa"/>
            <w:vMerge/>
            <w:tcBorders>
              <w:left w:val="single" w:sz="4" w:space="0" w:color="auto"/>
              <w:bottom w:val="single" w:sz="4" w:space="0" w:color="auto"/>
              <w:right w:val="single" w:sz="4" w:space="0" w:color="auto"/>
            </w:tcBorders>
            <w:vAlign w:val="center"/>
          </w:tcPr>
          <w:p w14:paraId="14CDD5E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3792B7D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7" w:name="RANGE!C51"/>
            <w:bookmarkEnd w:id="17"/>
            <w:r w:rsidRPr="00D334B7">
              <w:rPr>
                <w:rFonts w:ascii="ＭＳ Ｐゴシック" w:eastAsia="ＭＳ Ｐゴシック" w:hAnsi="ＭＳ Ｐゴシック" w:cs="ＭＳ Ｐゴシック" w:hint="eastAsia"/>
                <w:kern w:val="0"/>
                <w:sz w:val="20"/>
                <w:szCs w:val="20"/>
              </w:rPr>
              <w:t>工事費増大</w:t>
            </w:r>
          </w:p>
        </w:tc>
        <w:tc>
          <w:tcPr>
            <w:tcW w:w="2065" w:type="dxa"/>
            <w:tcBorders>
              <w:top w:val="nil"/>
              <w:left w:val="nil"/>
              <w:bottom w:val="single" w:sz="4" w:space="0" w:color="auto"/>
              <w:right w:val="single" w:sz="4" w:space="0" w:color="auto"/>
            </w:tcBorders>
          </w:tcPr>
          <w:p w14:paraId="12A34ED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本市の指示・承諾による工事費増大</w:t>
            </w:r>
          </w:p>
        </w:tc>
        <w:tc>
          <w:tcPr>
            <w:tcW w:w="845" w:type="dxa"/>
            <w:tcBorders>
              <w:top w:val="nil"/>
              <w:left w:val="nil"/>
              <w:bottom w:val="single" w:sz="4" w:space="0" w:color="auto"/>
              <w:right w:val="single" w:sz="4" w:space="0" w:color="auto"/>
            </w:tcBorders>
            <w:vAlign w:val="center"/>
          </w:tcPr>
          <w:p w14:paraId="1E13FCCD"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7FD5F985"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4ED2543C"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工事費の増加分は本市が負担する。この際、事業者が受け取るサービス料の見直しを行い、これを本市が負担する。ただし、省エネルギー保証などに関わる計画の大幅な変更が必要な場合は、双方誠意をもって協議する。</w:t>
            </w:r>
          </w:p>
        </w:tc>
      </w:tr>
      <w:tr w:rsidR="00D334B7" w:rsidRPr="00D334B7" w14:paraId="2A65A70D" w14:textId="77777777" w:rsidTr="00C36BDA">
        <w:trPr>
          <w:trHeight w:val="2505"/>
          <w:jc w:val="center"/>
        </w:trPr>
        <w:tc>
          <w:tcPr>
            <w:tcW w:w="619" w:type="dxa"/>
            <w:vMerge/>
            <w:tcBorders>
              <w:left w:val="single" w:sz="4" w:space="0" w:color="auto"/>
              <w:bottom w:val="single" w:sz="4" w:space="0" w:color="auto"/>
              <w:right w:val="single" w:sz="4" w:space="0" w:color="auto"/>
            </w:tcBorders>
            <w:vAlign w:val="center"/>
          </w:tcPr>
          <w:p w14:paraId="059F5F7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4E1E95E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066881F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事業者判断の不備による工事費増大</w:t>
            </w:r>
          </w:p>
        </w:tc>
        <w:tc>
          <w:tcPr>
            <w:tcW w:w="845" w:type="dxa"/>
            <w:tcBorders>
              <w:top w:val="nil"/>
              <w:left w:val="nil"/>
              <w:bottom w:val="single" w:sz="4" w:space="0" w:color="auto"/>
              <w:right w:val="single" w:sz="4" w:space="0" w:color="auto"/>
            </w:tcBorders>
            <w:vAlign w:val="center"/>
          </w:tcPr>
          <w:p w14:paraId="724E1D5E"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39C9940A"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054104E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工事費の増加分は事業者が負担する。この際、契約の見直しを行い、これを事業者が負担する。ただし、省エネルギー保証などに関わる計画書の大幅な変更が必要な場合は、双方誠意をもって協議する。</w:t>
            </w:r>
          </w:p>
        </w:tc>
      </w:tr>
      <w:tr w:rsidR="00D334B7" w:rsidRPr="00D334B7" w14:paraId="5BE6F7D5" w14:textId="77777777" w:rsidTr="00C36BDA">
        <w:trPr>
          <w:trHeight w:val="900"/>
          <w:jc w:val="center"/>
        </w:trPr>
        <w:tc>
          <w:tcPr>
            <w:tcW w:w="619" w:type="dxa"/>
            <w:vMerge w:val="restart"/>
            <w:tcBorders>
              <w:top w:val="single" w:sz="4" w:space="0" w:color="auto"/>
              <w:left w:val="single" w:sz="4" w:space="0" w:color="auto"/>
              <w:right w:val="single" w:sz="4" w:space="0" w:color="auto"/>
            </w:tcBorders>
            <w:textDirection w:val="tbRlV"/>
            <w:vAlign w:val="center"/>
          </w:tcPr>
          <w:p w14:paraId="18C659BE" w14:textId="6EB992DB" w:rsidR="00C36BDA" w:rsidRPr="00D334B7" w:rsidRDefault="00C36BDA" w:rsidP="00C36BDA">
            <w:pPr>
              <w:widowControl/>
              <w:ind w:left="113" w:right="113"/>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建設段階</w:t>
            </w:r>
          </w:p>
        </w:tc>
        <w:tc>
          <w:tcPr>
            <w:tcW w:w="1786" w:type="dxa"/>
            <w:tcBorders>
              <w:top w:val="nil"/>
              <w:left w:val="nil"/>
              <w:bottom w:val="single" w:sz="4" w:space="0" w:color="auto"/>
              <w:right w:val="single" w:sz="4" w:space="0" w:color="auto"/>
            </w:tcBorders>
          </w:tcPr>
          <w:p w14:paraId="0C6D947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8" w:name="RANGE!C53"/>
            <w:bookmarkEnd w:id="18"/>
            <w:r w:rsidRPr="00D334B7">
              <w:rPr>
                <w:rFonts w:ascii="ＭＳ Ｐゴシック" w:eastAsia="ＭＳ Ｐゴシック" w:hAnsi="ＭＳ Ｐゴシック" w:cs="ＭＳ Ｐゴシック" w:hint="eastAsia"/>
                <w:kern w:val="0"/>
                <w:sz w:val="20"/>
                <w:szCs w:val="20"/>
              </w:rPr>
              <w:t>性能</w:t>
            </w:r>
          </w:p>
        </w:tc>
        <w:tc>
          <w:tcPr>
            <w:tcW w:w="2065" w:type="dxa"/>
            <w:tcBorders>
              <w:top w:val="nil"/>
              <w:left w:val="nil"/>
              <w:bottom w:val="single" w:sz="4" w:space="0" w:color="auto"/>
              <w:right w:val="single" w:sz="4" w:space="0" w:color="auto"/>
            </w:tcBorders>
          </w:tcPr>
          <w:p w14:paraId="62E51C73"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要求仕様不適合（施工不良を含む）</w:t>
            </w:r>
          </w:p>
        </w:tc>
        <w:tc>
          <w:tcPr>
            <w:tcW w:w="845" w:type="dxa"/>
            <w:tcBorders>
              <w:top w:val="nil"/>
              <w:left w:val="nil"/>
              <w:bottom w:val="single" w:sz="4" w:space="0" w:color="auto"/>
              <w:right w:val="single" w:sz="4" w:space="0" w:color="auto"/>
            </w:tcBorders>
            <w:vAlign w:val="center"/>
          </w:tcPr>
          <w:p w14:paraId="0A8160B7"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20680667"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51CA608E"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事業者は要求仕様を満たす工事変更を行い、これに要する経費を負担する。</w:t>
            </w:r>
          </w:p>
        </w:tc>
      </w:tr>
      <w:tr w:rsidR="00D334B7" w:rsidRPr="00D334B7" w14:paraId="50FD7830" w14:textId="77777777" w:rsidTr="00EB35D1">
        <w:trPr>
          <w:trHeight w:val="945"/>
          <w:jc w:val="center"/>
        </w:trPr>
        <w:tc>
          <w:tcPr>
            <w:tcW w:w="619" w:type="dxa"/>
            <w:vMerge/>
            <w:tcBorders>
              <w:left w:val="single" w:sz="4" w:space="0" w:color="auto"/>
              <w:right w:val="single" w:sz="4" w:space="0" w:color="auto"/>
            </w:tcBorders>
            <w:vAlign w:val="center"/>
          </w:tcPr>
          <w:p w14:paraId="46BE94D3"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1860327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19" w:name="RANGE!C54"/>
            <w:bookmarkEnd w:id="19"/>
            <w:r w:rsidRPr="00D334B7">
              <w:rPr>
                <w:rFonts w:ascii="ＭＳ Ｐゴシック" w:eastAsia="ＭＳ Ｐゴシック" w:hAnsi="ＭＳ Ｐゴシック" w:cs="ＭＳ Ｐゴシック" w:hint="eastAsia"/>
                <w:kern w:val="0"/>
                <w:sz w:val="20"/>
                <w:szCs w:val="20"/>
              </w:rPr>
              <w:t>損害</w:t>
            </w:r>
          </w:p>
        </w:tc>
        <w:tc>
          <w:tcPr>
            <w:tcW w:w="2065" w:type="dxa"/>
            <w:tcBorders>
              <w:top w:val="nil"/>
              <w:left w:val="nil"/>
              <w:bottom w:val="single" w:sz="4" w:space="0" w:color="auto"/>
              <w:right w:val="single" w:sz="4" w:space="0" w:color="auto"/>
            </w:tcBorders>
          </w:tcPr>
          <w:p w14:paraId="3D7C50C7"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施工中に工事目的物に関して生じた損害</w:t>
            </w:r>
          </w:p>
        </w:tc>
        <w:tc>
          <w:tcPr>
            <w:tcW w:w="845" w:type="dxa"/>
            <w:tcBorders>
              <w:top w:val="nil"/>
              <w:left w:val="nil"/>
              <w:bottom w:val="single" w:sz="4" w:space="0" w:color="auto"/>
              <w:right w:val="single" w:sz="4" w:space="0" w:color="auto"/>
            </w:tcBorders>
            <w:vAlign w:val="center"/>
          </w:tcPr>
          <w:p w14:paraId="6533A474"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0938DEE5"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65CBA81E"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事業者は工事目的物を計画仕様に適合するよう補修あるいは取り替えを行い、これに要する経費を負担する。</w:t>
            </w:r>
          </w:p>
        </w:tc>
      </w:tr>
      <w:tr w:rsidR="00D334B7" w:rsidRPr="00D334B7" w14:paraId="1940BCB7" w14:textId="77777777" w:rsidTr="00EB35D1">
        <w:trPr>
          <w:trHeight w:val="945"/>
          <w:jc w:val="center"/>
        </w:trPr>
        <w:tc>
          <w:tcPr>
            <w:tcW w:w="619" w:type="dxa"/>
            <w:vMerge/>
            <w:tcBorders>
              <w:left w:val="single" w:sz="4" w:space="0" w:color="auto"/>
              <w:right w:val="single" w:sz="4" w:space="0" w:color="auto"/>
            </w:tcBorders>
            <w:vAlign w:val="center"/>
          </w:tcPr>
          <w:p w14:paraId="26F8BBD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2F4B820C"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7EC8D6C1"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施工に起因し施設に生じた損害</w:t>
            </w:r>
          </w:p>
        </w:tc>
        <w:tc>
          <w:tcPr>
            <w:tcW w:w="845" w:type="dxa"/>
            <w:tcBorders>
              <w:top w:val="nil"/>
              <w:left w:val="nil"/>
              <w:bottom w:val="single" w:sz="4" w:space="0" w:color="auto"/>
              <w:right w:val="single" w:sz="4" w:space="0" w:color="auto"/>
            </w:tcBorders>
            <w:vAlign w:val="center"/>
          </w:tcPr>
          <w:p w14:paraId="79E3A67E"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2D771DB2"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4DBAFB1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事業者は本市の施設の修繕等現状復帰を行い、これに要する経費を負担する。</w:t>
            </w:r>
          </w:p>
        </w:tc>
      </w:tr>
      <w:tr w:rsidR="00D334B7" w:rsidRPr="00D334B7" w14:paraId="420AAE6F" w14:textId="77777777" w:rsidTr="00EB35D1">
        <w:trPr>
          <w:trHeight w:val="1605"/>
          <w:jc w:val="center"/>
        </w:trPr>
        <w:tc>
          <w:tcPr>
            <w:tcW w:w="619" w:type="dxa"/>
            <w:vMerge/>
            <w:tcBorders>
              <w:left w:val="single" w:sz="4" w:space="0" w:color="auto"/>
              <w:right w:val="single" w:sz="4" w:space="0" w:color="auto"/>
            </w:tcBorders>
            <w:vAlign w:val="center"/>
          </w:tcPr>
          <w:p w14:paraId="131D8814"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6EFA2DB2"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20" w:name="RANGE!C62"/>
            <w:bookmarkEnd w:id="20"/>
            <w:r w:rsidRPr="00D334B7">
              <w:rPr>
                <w:rFonts w:ascii="ＭＳ Ｐゴシック" w:eastAsia="ＭＳ Ｐゴシック" w:hAnsi="ＭＳ Ｐゴシック" w:cs="ＭＳ Ｐゴシック" w:hint="eastAsia"/>
                <w:kern w:val="0"/>
                <w:sz w:val="20"/>
                <w:szCs w:val="20"/>
              </w:rPr>
              <w:t>支払遅延・不能</w:t>
            </w:r>
          </w:p>
        </w:tc>
        <w:tc>
          <w:tcPr>
            <w:tcW w:w="2065" w:type="dxa"/>
            <w:tcBorders>
              <w:top w:val="nil"/>
              <w:left w:val="nil"/>
              <w:bottom w:val="single" w:sz="4" w:space="0" w:color="auto"/>
              <w:right w:val="single" w:sz="4" w:space="0" w:color="auto"/>
            </w:tcBorders>
          </w:tcPr>
          <w:p w14:paraId="0EB7FBF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本市の責による、支払の遅延・不能によるもの。</w:t>
            </w:r>
          </w:p>
        </w:tc>
        <w:tc>
          <w:tcPr>
            <w:tcW w:w="845" w:type="dxa"/>
            <w:tcBorders>
              <w:top w:val="nil"/>
              <w:left w:val="nil"/>
              <w:bottom w:val="single" w:sz="4" w:space="0" w:color="auto"/>
              <w:right w:val="single" w:sz="4" w:space="0" w:color="auto"/>
            </w:tcBorders>
            <w:vAlign w:val="center"/>
          </w:tcPr>
          <w:p w14:paraId="434A7877"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AFC547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5D41D80F" w14:textId="69441A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支払いが遅延する場合は当該未払い金額につき、年2.5パーセントの割合で計算して得た額の遅延利息を本市が支払う。また。この間の省エネルギー保証は免責されるものとする。</w:t>
            </w:r>
          </w:p>
        </w:tc>
      </w:tr>
      <w:tr w:rsidR="00D334B7" w:rsidRPr="00D334B7" w14:paraId="1575B191" w14:textId="77777777" w:rsidTr="00EB35D1">
        <w:trPr>
          <w:trHeight w:val="1845"/>
          <w:jc w:val="center"/>
        </w:trPr>
        <w:tc>
          <w:tcPr>
            <w:tcW w:w="619" w:type="dxa"/>
            <w:vMerge/>
            <w:tcBorders>
              <w:left w:val="single" w:sz="4" w:space="0" w:color="auto"/>
              <w:right w:val="single" w:sz="4" w:space="0" w:color="auto"/>
            </w:tcBorders>
            <w:vAlign w:val="center"/>
          </w:tcPr>
          <w:p w14:paraId="2ED2C34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66992971"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1CD7C0ED"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計測・検証報告の遅延により支払いを留保する場合</w:t>
            </w:r>
          </w:p>
        </w:tc>
        <w:tc>
          <w:tcPr>
            <w:tcW w:w="845" w:type="dxa"/>
            <w:tcBorders>
              <w:top w:val="nil"/>
              <w:left w:val="nil"/>
              <w:bottom w:val="single" w:sz="4" w:space="0" w:color="auto"/>
              <w:right w:val="single" w:sz="4" w:space="0" w:color="auto"/>
            </w:tcBorders>
            <w:vAlign w:val="center"/>
          </w:tcPr>
          <w:p w14:paraId="1C10F4A7"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5186791E"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2EE1548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事業者の責務において計測・検証報告が遅延する場合は、本市は事業者へのサービス料の支払いを留保することができる。この際、サービス料の支払いの留保に伴う事業者の損失は事業者が負担する。</w:t>
            </w:r>
          </w:p>
        </w:tc>
      </w:tr>
      <w:tr w:rsidR="00D334B7" w:rsidRPr="00D334B7" w14:paraId="160ECFE5" w14:textId="77777777" w:rsidTr="00C36BDA">
        <w:trPr>
          <w:trHeight w:val="2750"/>
          <w:jc w:val="center"/>
        </w:trPr>
        <w:tc>
          <w:tcPr>
            <w:tcW w:w="619" w:type="dxa"/>
            <w:vMerge/>
            <w:tcBorders>
              <w:left w:val="single" w:sz="4" w:space="0" w:color="auto"/>
              <w:bottom w:val="single" w:sz="4" w:space="0" w:color="auto"/>
              <w:right w:val="single" w:sz="4" w:space="0" w:color="auto"/>
            </w:tcBorders>
            <w:vAlign w:val="center"/>
          </w:tcPr>
          <w:p w14:paraId="5F29C351"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6036EABE"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35D85F94"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省エネルギー保証行為の不履行</w:t>
            </w:r>
          </w:p>
        </w:tc>
        <w:tc>
          <w:tcPr>
            <w:tcW w:w="845" w:type="dxa"/>
            <w:tcBorders>
              <w:top w:val="nil"/>
              <w:left w:val="nil"/>
              <w:bottom w:val="single" w:sz="4" w:space="0" w:color="auto"/>
              <w:right w:val="single" w:sz="4" w:space="0" w:color="auto"/>
            </w:tcBorders>
            <w:vAlign w:val="center"/>
          </w:tcPr>
          <w:p w14:paraId="48D78177" w14:textId="41529EA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0E8E7DC3"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0B7B58EA" w14:textId="144B631F"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事業者から本市への省エネルギー保証未達成に係る支払いが遅延した場合には当該未支払い金額につき、年2.5パーセントの割合で計算して得た額の遅延利息を事業者が支払う。</w:t>
            </w:r>
          </w:p>
        </w:tc>
      </w:tr>
      <w:tr w:rsidR="00D334B7" w:rsidRPr="00D334B7" w14:paraId="402BDAA9" w14:textId="77777777" w:rsidTr="003A52A9">
        <w:trPr>
          <w:trHeight w:val="2100"/>
          <w:jc w:val="center"/>
        </w:trPr>
        <w:tc>
          <w:tcPr>
            <w:tcW w:w="619" w:type="dxa"/>
            <w:vMerge w:val="restart"/>
            <w:tcBorders>
              <w:top w:val="nil"/>
              <w:left w:val="single" w:sz="4" w:space="0" w:color="auto"/>
              <w:right w:val="single" w:sz="4" w:space="0" w:color="auto"/>
            </w:tcBorders>
            <w:textDirection w:val="tbRlV"/>
          </w:tcPr>
          <w:p w14:paraId="514A3139" w14:textId="0803774F" w:rsidR="00C36BDA" w:rsidRPr="00D334B7" w:rsidRDefault="00C36BDA" w:rsidP="00C428D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維持管理段階関連</w:t>
            </w:r>
          </w:p>
        </w:tc>
        <w:tc>
          <w:tcPr>
            <w:tcW w:w="1786" w:type="dxa"/>
            <w:vMerge w:val="restart"/>
            <w:tcBorders>
              <w:top w:val="nil"/>
              <w:left w:val="single" w:sz="4" w:space="0" w:color="auto"/>
              <w:bottom w:val="single" w:sz="4" w:space="0" w:color="auto"/>
              <w:right w:val="single" w:sz="4" w:space="0" w:color="auto"/>
            </w:tcBorders>
          </w:tcPr>
          <w:p w14:paraId="264F37E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21" w:name="RANGE!C68"/>
            <w:bookmarkEnd w:id="21"/>
            <w:r w:rsidRPr="00D334B7">
              <w:rPr>
                <w:rFonts w:ascii="ＭＳ Ｐゴシック" w:eastAsia="ＭＳ Ｐゴシック" w:hAnsi="ＭＳ Ｐゴシック" w:cs="ＭＳ Ｐゴシック" w:hint="eastAsia"/>
                <w:kern w:val="0"/>
                <w:sz w:val="20"/>
                <w:szCs w:val="20"/>
              </w:rPr>
              <w:t>計画変更</w:t>
            </w:r>
          </w:p>
        </w:tc>
        <w:tc>
          <w:tcPr>
            <w:tcW w:w="2065" w:type="dxa"/>
            <w:tcBorders>
              <w:top w:val="nil"/>
              <w:left w:val="nil"/>
              <w:bottom w:val="single" w:sz="4" w:space="0" w:color="auto"/>
              <w:right w:val="single" w:sz="4" w:space="0" w:color="auto"/>
            </w:tcBorders>
          </w:tcPr>
          <w:p w14:paraId="4820EE8A"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用途の変更等、本市の責による事業内容の変更</w:t>
            </w:r>
          </w:p>
        </w:tc>
        <w:tc>
          <w:tcPr>
            <w:tcW w:w="845" w:type="dxa"/>
            <w:tcBorders>
              <w:top w:val="nil"/>
              <w:left w:val="nil"/>
              <w:bottom w:val="single" w:sz="4" w:space="0" w:color="auto"/>
              <w:right w:val="single" w:sz="4" w:space="0" w:color="auto"/>
            </w:tcBorders>
            <w:vAlign w:val="center"/>
          </w:tcPr>
          <w:p w14:paraId="326BF88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7329349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0ED2985D"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当該施設の用途変更などにより、計画した経費削減が実現しない場合はベースラインの見直しを行うことができる。この際、ベースラインを見直した結果、計画した事業採算性が失われる場合はサービス料の変更等について協議する。</w:t>
            </w:r>
          </w:p>
        </w:tc>
      </w:tr>
      <w:tr w:rsidR="00D334B7" w:rsidRPr="00D334B7" w14:paraId="30D646E3" w14:textId="77777777" w:rsidTr="003A52A9">
        <w:trPr>
          <w:trHeight w:val="1770"/>
          <w:jc w:val="center"/>
        </w:trPr>
        <w:tc>
          <w:tcPr>
            <w:tcW w:w="619" w:type="dxa"/>
            <w:vMerge/>
            <w:tcBorders>
              <w:left w:val="single" w:sz="4" w:space="0" w:color="auto"/>
              <w:right w:val="single" w:sz="4" w:space="0" w:color="auto"/>
            </w:tcBorders>
            <w:vAlign w:val="center"/>
          </w:tcPr>
          <w:p w14:paraId="6D706C0B"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0CEDDC5C"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1C2B5A5D"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事業者が必要と考える計画変更</w:t>
            </w:r>
          </w:p>
        </w:tc>
        <w:tc>
          <w:tcPr>
            <w:tcW w:w="845" w:type="dxa"/>
            <w:tcBorders>
              <w:top w:val="nil"/>
              <w:left w:val="nil"/>
              <w:bottom w:val="single" w:sz="4" w:space="0" w:color="auto"/>
              <w:right w:val="single" w:sz="4" w:space="0" w:color="auto"/>
            </w:tcBorders>
            <w:vAlign w:val="center"/>
          </w:tcPr>
          <w:p w14:paraId="46366A5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309978A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0AB730C2"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は、省エネルギー保証を達成する為に再改修工事が必要と認められる場合は、事業者の負担により、再改修工事を行うことができる。この際の設計・施工及び管理に係る契約条件は当初契約内容と同等とする。</w:t>
            </w:r>
          </w:p>
        </w:tc>
      </w:tr>
      <w:tr w:rsidR="00D334B7" w:rsidRPr="00D334B7" w14:paraId="3645F8EF" w14:textId="77777777" w:rsidTr="003A52A9">
        <w:trPr>
          <w:trHeight w:val="1500"/>
          <w:jc w:val="center"/>
        </w:trPr>
        <w:tc>
          <w:tcPr>
            <w:tcW w:w="619" w:type="dxa"/>
            <w:vMerge/>
            <w:tcBorders>
              <w:left w:val="single" w:sz="4" w:space="0" w:color="auto"/>
              <w:right w:val="single" w:sz="4" w:space="0" w:color="auto"/>
            </w:tcBorders>
            <w:vAlign w:val="center"/>
          </w:tcPr>
          <w:p w14:paraId="276A4616"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330F88BE"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立ち入り許可</w:t>
            </w:r>
          </w:p>
        </w:tc>
        <w:tc>
          <w:tcPr>
            <w:tcW w:w="2065" w:type="dxa"/>
            <w:tcBorders>
              <w:top w:val="nil"/>
              <w:left w:val="nil"/>
              <w:bottom w:val="single" w:sz="4" w:space="0" w:color="auto"/>
              <w:right w:val="single" w:sz="4" w:space="0" w:color="auto"/>
            </w:tcBorders>
          </w:tcPr>
          <w:p w14:paraId="75FDB730"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合理的な事由に因らない場合であって、必要な施設への立ち入り許可がおりない場合の事業未遂行</w:t>
            </w:r>
          </w:p>
        </w:tc>
        <w:tc>
          <w:tcPr>
            <w:tcW w:w="845" w:type="dxa"/>
            <w:tcBorders>
              <w:top w:val="nil"/>
              <w:left w:val="nil"/>
              <w:bottom w:val="single" w:sz="4" w:space="0" w:color="auto"/>
              <w:right w:val="single" w:sz="4" w:space="0" w:color="auto"/>
            </w:tcBorders>
            <w:vAlign w:val="center"/>
          </w:tcPr>
          <w:p w14:paraId="2169A84C"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D6A28D3"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1CAD0FDB"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必要な立ち入り許可がおりないことにより事業が停止した場合、事業者が被る損害については、本市が負担する。</w:t>
            </w:r>
          </w:p>
        </w:tc>
      </w:tr>
      <w:tr w:rsidR="00D334B7" w:rsidRPr="00D334B7" w14:paraId="1DE564A8" w14:textId="77777777" w:rsidTr="003A52A9">
        <w:trPr>
          <w:trHeight w:val="1545"/>
          <w:jc w:val="center"/>
        </w:trPr>
        <w:tc>
          <w:tcPr>
            <w:tcW w:w="619" w:type="dxa"/>
            <w:vMerge/>
            <w:tcBorders>
              <w:left w:val="single" w:sz="4" w:space="0" w:color="auto"/>
              <w:right w:val="single" w:sz="4" w:space="0" w:color="auto"/>
            </w:tcBorders>
            <w:vAlign w:val="center"/>
          </w:tcPr>
          <w:p w14:paraId="356BC164"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32B0BD1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bookmarkStart w:id="22" w:name="RANGE!C71"/>
            <w:bookmarkEnd w:id="22"/>
            <w:r w:rsidRPr="00D334B7">
              <w:rPr>
                <w:rFonts w:ascii="ＭＳ Ｐゴシック" w:eastAsia="ＭＳ Ｐゴシック" w:hAnsi="ＭＳ Ｐゴシック" w:cs="ＭＳ Ｐゴシック" w:hint="eastAsia"/>
                <w:kern w:val="0"/>
                <w:sz w:val="20"/>
                <w:szCs w:val="20"/>
              </w:rPr>
              <w:t>維持管理費の</w:t>
            </w:r>
          </w:p>
          <w:p w14:paraId="01E6E7A2" w14:textId="3D9C5D36"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上昇</w:t>
            </w:r>
          </w:p>
        </w:tc>
        <w:tc>
          <w:tcPr>
            <w:tcW w:w="2065" w:type="dxa"/>
            <w:tcBorders>
              <w:top w:val="nil"/>
              <w:left w:val="nil"/>
              <w:bottom w:val="single" w:sz="4" w:space="0" w:color="auto"/>
              <w:right w:val="single" w:sz="4" w:space="0" w:color="auto"/>
            </w:tcBorders>
          </w:tcPr>
          <w:p w14:paraId="1250DE3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事業者の責による維持管理費用の増大</w:t>
            </w:r>
          </w:p>
        </w:tc>
        <w:tc>
          <w:tcPr>
            <w:tcW w:w="845" w:type="dxa"/>
            <w:tcBorders>
              <w:top w:val="nil"/>
              <w:left w:val="nil"/>
              <w:bottom w:val="single" w:sz="4" w:space="0" w:color="auto"/>
              <w:right w:val="single" w:sz="4" w:space="0" w:color="auto"/>
            </w:tcBorders>
            <w:vAlign w:val="center"/>
          </w:tcPr>
          <w:p w14:paraId="4369857A"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42326B38"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23480B47"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事業者の責により維持管理費用が増大した場合、事業者は増加分を本市に請求することができない。ただし、急激なインフレ等特別な事情がある場合、事業者は本市に協議を申し入れることができる。</w:t>
            </w:r>
          </w:p>
        </w:tc>
      </w:tr>
      <w:tr w:rsidR="00D334B7" w:rsidRPr="00D334B7" w14:paraId="0EA13D4E" w14:textId="77777777" w:rsidTr="003A52A9">
        <w:trPr>
          <w:trHeight w:val="1260"/>
          <w:jc w:val="center"/>
        </w:trPr>
        <w:tc>
          <w:tcPr>
            <w:tcW w:w="619" w:type="dxa"/>
            <w:vMerge/>
            <w:tcBorders>
              <w:left w:val="single" w:sz="4" w:space="0" w:color="auto"/>
              <w:right w:val="single" w:sz="4" w:space="0" w:color="auto"/>
            </w:tcBorders>
            <w:vAlign w:val="center"/>
          </w:tcPr>
          <w:p w14:paraId="04534DE9"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0AE0A50F"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第三者賠償</w:t>
            </w:r>
          </w:p>
        </w:tc>
        <w:tc>
          <w:tcPr>
            <w:tcW w:w="2065" w:type="dxa"/>
            <w:tcBorders>
              <w:top w:val="nil"/>
              <w:left w:val="nil"/>
              <w:bottom w:val="single" w:sz="4" w:space="0" w:color="auto"/>
              <w:right w:val="single" w:sz="4" w:space="0" w:color="auto"/>
            </w:tcBorders>
          </w:tcPr>
          <w:p w14:paraId="6728F9E0"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維持管理業務に起因する第三者への損害賠償義務</w:t>
            </w:r>
          </w:p>
        </w:tc>
        <w:tc>
          <w:tcPr>
            <w:tcW w:w="845" w:type="dxa"/>
            <w:tcBorders>
              <w:top w:val="nil"/>
              <w:left w:val="nil"/>
              <w:bottom w:val="single" w:sz="4" w:space="0" w:color="auto"/>
              <w:right w:val="single" w:sz="4" w:space="0" w:color="auto"/>
            </w:tcBorders>
            <w:vAlign w:val="center"/>
          </w:tcPr>
          <w:p w14:paraId="2A0706E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6A9FACEB"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0AB9A2A5"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維持管理業務に起因して、第三者の人身･財産に損害を与えた場合は、事業者の責により解決する。</w:t>
            </w:r>
          </w:p>
        </w:tc>
      </w:tr>
      <w:tr w:rsidR="00D334B7" w:rsidRPr="00D334B7" w14:paraId="25F0C803" w14:textId="77777777" w:rsidTr="003A52A9">
        <w:trPr>
          <w:trHeight w:val="1095"/>
          <w:jc w:val="center"/>
        </w:trPr>
        <w:tc>
          <w:tcPr>
            <w:tcW w:w="619" w:type="dxa"/>
            <w:vMerge/>
            <w:tcBorders>
              <w:left w:val="single" w:sz="4" w:space="0" w:color="auto"/>
              <w:bottom w:val="single" w:sz="4" w:space="0" w:color="000000"/>
              <w:right w:val="single" w:sz="4" w:space="0" w:color="auto"/>
            </w:tcBorders>
            <w:vAlign w:val="center"/>
          </w:tcPr>
          <w:p w14:paraId="5AB99700" w14:textId="77777777" w:rsidR="00C36BDA" w:rsidRPr="00D334B7" w:rsidRDefault="00C36BDA" w:rsidP="00C428DE">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single" w:sz="4" w:space="0" w:color="auto"/>
              <w:bottom w:val="single" w:sz="4" w:space="0" w:color="auto"/>
              <w:right w:val="single" w:sz="4" w:space="0" w:color="auto"/>
            </w:tcBorders>
          </w:tcPr>
          <w:p w14:paraId="1CE2C7A6"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導入設備の損傷</w:t>
            </w:r>
          </w:p>
        </w:tc>
        <w:tc>
          <w:tcPr>
            <w:tcW w:w="2065" w:type="dxa"/>
            <w:tcBorders>
              <w:top w:val="nil"/>
              <w:left w:val="nil"/>
              <w:bottom w:val="single" w:sz="4" w:space="0" w:color="auto"/>
              <w:right w:val="single" w:sz="4" w:space="0" w:color="auto"/>
            </w:tcBorders>
          </w:tcPr>
          <w:p w14:paraId="4311ED51" w14:textId="77777777" w:rsidR="00C36BDA" w:rsidRPr="00D334B7" w:rsidRDefault="00C36BDA" w:rsidP="00433F35">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本市の故意・過失による設備の損傷</w:t>
            </w:r>
          </w:p>
        </w:tc>
        <w:tc>
          <w:tcPr>
            <w:tcW w:w="845" w:type="dxa"/>
            <w:tcBorders>
              <w:top w:val="nil"/>
              <w:left w:val="nil"/>
              <w:bottom w:val="single" w:sz="4" w:space="0" w:color="auto"/>
              <w:right w:val="single" w:sz="4" w:space="0" w:color="auto"/>
            </w:tcBorders>
            <w:vAlign w:val="center"/>
          </w:tcPr>
          <w:p w14:paraId="21CA173E"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0EA5EB1" w14:textId="77777777" w:rsidR="00C36BDA" w:rsidRPr="00D334B7" w:rsidRDefault="00C36BDA" w:rsidP="00FA0D2E">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1A3F9CD9" w14:textId="77777777"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本市の故意・過失による設備の損傷は事業者が責任をもってこれを修復し、これに要する経費は本市が負担する。</w:t>
            </w:r>
          </w:p>
          <w:p w14:paraId="1570DD91" w14:textId="7AB21970" w:rsidR="00C36BDA" w:rsidRPr="00D334B7" w:rsidRDefault="00C36BDA" w:rsidP="00C428DE">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それ以外の事由に</w:t>
            </w:r>
            <w:r w:rsidR="00CA7F5C" w:rsidRPr="00D334B7">
              <w:rPr>
                <w:rFonts w:ascii="ＭＳ Ｐゴシック" w:eastAsia="ＭＳ Ｐゴシック" w:hAnsi="ＭＳ Ｐゴシック" w:cs="ＭＳ Ｐゴシック" w:hint="eastAsia"/>
                <w:kern w:val="0"/>
                <w:sz w:val="20"/>
                <w:szCs w:val="20"/>
              </w:rPr>
              <w:t>よる</w:t>
            </w:r>
            <w:r w:rsidRPr="00D334B7">
              <w:rPr>
                <w:rFonts w:ascii="ＭＳ Ｐゴシック" w:eastAsia="ＭＳ Ｐゴシック" w:hAnsi="ＭＳ Ｐゴシック" w:cs="ＭＳ Ｐゴシック" w:hint="eastAsia"/>
                <w:kern w:val="0"/>
                <w:sz w:val="20"/>
                <w:szCs w:val="20"/>
              </w:rPr>
              <w:t>損傷は協議により解決する。</w:t>
            </w:r>
          </w:p>
        </w:tc>
      </w:tr>
      <w:tr w:rsidR="00D334B7" w:rsidRPr="00D334B7" w14:paraId="342BD477" w14:textId="77777777" w:rsidTr="000829BD">
        <w:trPr>
          <w:trHeight w:val="1080"/>
          <w:jc w:val="center"/>
        </w:trPr>
        <w:tc>
          <w:tcPr>
            <w:tcW w:w="619" w:type="dxa"/>
            <w:vMerge w:val="restart"/>
            <w:tcBorders>
              <w:top w:val="nil"/>
              <w:left w:val="single" w:sz="4" w:space="0" w:color="auto"/>
              <w:right w:val="single" w:sz="4" w:space="0" w:color="auto"/>
            </w:tcBorders>
            <w:textDirection w:val="tbRlV"/>
            <w:vAlign w:val="center"/>
          </w:tcPr>
          <w:p w14:paraId="2135E7BE" w14:textId="539370D6" w:rsidR="00B1097B" w:rsidRPr="00D334B7" w:rsidRDefault="00B1097B" w:rsidP="00B1097B">
            <w:pPr>
              <w:ind w:left="113" w:right="113"/>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維持管理段階関連</w:t>
            </w:r>
          </w:p>
        </w:tc>
        <w:tc>
          <w:tcPr>
            <w:tcW w:w="1786" w:type="dxa"/>
            <w:tcBorders>
              <w:top w:val="nil"/>
              <w:left w:val="single" w:sz="4" w:space="0" w:color="auto"/>
              <w:bottom w:val="single" w:sz="4" w:space="0" w:color="auto"/>
              <w:right w:val="single" w:sz="4" w:space="0" w:color="auto"/>
            </w:tcBorders>
          </w:tcPr>
          <w:p w14:paraId="2C0836E5" w14:textId="7B72A05D" w:rsidR="00B1097B" w:rsidRPr="00D334B7" w:rsidRDefault="00B1097B" w:rsidP="00B1097B">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導入設備の損傷</w:t>
            </w:r>
          </w:p>
        </w:tc>
        <w:tc>
          <w:tcPr>
            <w:tcW w:w="2065" w:type="dxa"/>
            <w:tcBorders>
              <w:top w:val="nil"/>
              <w:left w:val="nil"/>
              <w:bottom w:val="single" w:sz="4" w:space="0" w:color="auto"/>
              <w:right w:val="single" w:sz="4" w:space="0" w:color="auto"/>
            </w:tcBorders>
          </w:tcPr>
          <w:p w14:paraId="522EC4FC"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事業者の故意・過失･事故に起因する導入設備の損傷</w:t>
            </w:r>
          </w:p>
        </w:tc>
        <w:tc>
          <w:tcPr>
            <w:tcW w:w="845" w:type="dxa"/>
            <w:tcBorders>
              <w:top w:val="nil"/>
              <w:left w:val="nil"/>
              <w:bottom w:val="single" w:sz="4" w:space="0" w:color="auto"/>
              <w:right w:val="single" w:sz="4" w:space="0" w:color="auto"/>
            </w:tcBorders>
            <w:vAlign w:val="center"/>
          </w:tcPr>
          <w:p w14:paraId="6747D08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4918F60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0A7B384F" w14:textId="02D84359"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事業者の故意･過失による導入設備の損傷は事業者が責任をもってこれを修復し、これに要する経費は事業者が負担する。</w:t>
            </w:r>
          </w:p>
        </w:tc>
      </w:tr>
      <w:tr w:rsidR="00D334B7" w:rsidRPr="00D334B7" w14:paraId="75578D17" w14:textId="77777777" w:rsidTr="002F4432">
        <w:trPr>
          <w:trHeight w:val="1380"/>
          <w:jc w:val="center"/>
        </w:trPr>
        <w:tc>
          <w:tcPr>
            <w:tcW w:w="619" w:type="dxa"/>
            <w:vMerge/>
            <w:tcBorders>
              <w:left w:val="single" w:sz="4" w:space="0" w:color="auto"/>
              <w:right w:val="single" w:sz="4" w:space="0" w:color="auto"/>
            </w:tcBorders>
            <w:textDirection w:val="tbRlV"/>
          </w:tcPr>
          <w:p w14:paraId="1082A1B0" w14:textId="5FFBA26F"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7E81A936"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bookmarkStart w:id="23" w:name="RANGE!C77"/>
            <w:bookmarkEnd w:id="23"/>
            <w:r w:rsidRPr="00D334B7">
              <w:rPr>
                <w:rFonts w:ascii="ＭＳ Ｐゴシック" w:eastAsia="ＭＳ Ｐゴシック" w:hAnsi="ＭＳ Ｐゴシック" w:cs="ＭＳ Ｐゴシック" w:hint="eastAsia"/>
                <w:kern w:val="0"/>
                <w:sz w:val="20"/>
                <w:szCs w:val="20"/>
              </w:rPr>
              <w:t>公共施設損傷</w:t>
            </w:r>
          </w:p>
        </w:tc>
        <w:tc>
          <w:tcPr>
            <w:tcW w:w="2065" w:type="dxa"/>
            <w:tcBorders>
              <w:top w:val="nil"/>
              <w:left w:val="nil"/>
              <w:bottom w:val="single" w:sz="4" w:space="0" w:color="auto"/>
              <w:right w:val="single" w:sz="4" w:space="0" w:color="auto"/>
            </w:tcBorders>
          </w:tcPr>
          <w:p w14:paraId="4F45795F"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事業者の故意・過失または、導入設備に起因する本市の施設・設備の損傷</w:t>
            </w:r>
          </w:p>
        </w:tc>
        <w:tc>
          <w:tcPr>
            <w:tcW w:w="845" w:type="dxa"/>
            <w:tcBorders>
              <w:top w:val="nil"/>
              <w:left w:val="nil"/>
              <w:bottom w:val="single" w:sz="4" w:space="0" w:color="auto"/>
              <w:right w:val="single" w:sz="4" w:space="0" w:color="auto"/>
            </w:tcBorders>
            <w:vAlign w:val="center"/>
          </w:tcPr>
          <w:p w14:paraId="374E1BFC"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4A9470A8"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3BB2BC44"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事業者の責に帰する本市の施設・設備の損傷は、事業者が責任をもってこれを修復し、これに要する経費は事業者が負担する。ただし二次損害は除く。</w:t>
            </w:r>
          </w:p>
          <w:p w14:paraId="52ED515F"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なお、事業者の責が明確でない場合は、協議により解決する。</w:t>
            </w:r>
          </w:p>
        </w:tc>
      </w:tr>
      <w:tr w:rsidR="00D334B7" w:rsidRPr="00D334B7" w14:paraId="309C89CB" w14:textId="77777777" w:rsidTr="002F4432">
        <w:trPr>
          <w:trHeight w:val="1215"/>
          <w:jc w:val="center"/>
        </w:trPr>
        <w:tc>
          <w:tcPr>
            <w:tcW w:w="619" w:type="dxa"/>
            <w:vMerge/>
            <w:tcBorders>
              <w:left w:val="single" w:sz="4" w:space="0" w:color="auto"/>
              <w:right w:val="single" w:sz="4" w:space="0" w:color="auto"/>
            </w:tcBorders>
            <w:vAlign w:val="center"/>
          </w:tcPr>
          <w:p w14:paraId="3ACC948E"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556BE653"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276FD6B8" w14:textId="77777777" w:rsidR="00B1097B" w:rsidRPr="00D334B7" w:rsidRDefault="00B1097B" w:rsidP="00B1097B">
            <w:pPr>
              <w:widowControl/>
              <w:rPr>
                <w:rFonts w:ascii="ＭＳ Ｐゴシック" w:eastAsia="ＭＳ Ｐゴシック" w:hAnsi="ＭＳ Ｐゴシック" w:cs="ＭＳ Ｐゴシック"/>
                <w:kern w:val="0"/>
                <w:sz w:val="20"/>
                <w:szCs w:val="20"/>
                <w:highlight w:val="yellow"/>
              </w:rPr>
            </w:pPr>
            <w:r w:rsidRPr="00D334B7">
              <w:rPr>
                <w:rFonts w:ascii="ＭＳ Ｐゴシック" w:eastAsia="ＭＳ Ｐゴシック" w:hAnsi="ＭＳ Ｐゴシック" w:cs="ＭＳ Ｐゴシック" w:hint="eastAsia"/>
                <w:kern w:val="0"/>
                <w:sz w:val="20"/>
                <w:szCs w:val="20"/>
              </w:rPr>
              <w:t>事業者の責によらない、その他の原因による本市の施設・設備の損傷</w:t>
            </w:r>
          </w:p>
        </w:tc>
        <w:tc>
          <w:tcPr>
            <w:tcW w:w="845" w:type="dxa"/>
            <w:tcBorders>
              <w:top w:val="nil"/>
              <w:left w:val="nil"/>
              <w:bottom w:val="single" w:sz="4" w:space="0" w:color="auto"/>
              <w:right w:val="single" w:sz="4" w:space="0" w:color="auto"/>
            </w:tcBorders>
            <w:vAlign w:val="center"/>
          </w:tcPr>
          <w:p w14:paraId="088D1F26"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28F0A12A"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3263901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本市の施設・設備の損傷は、本市が責任をもってこれを修復し、これに要する経費は本市が負担する。</w:t>
            </w:r>
          </w:p>
        </w:tc>
      </w:tr>
      <w:tr w:rsidR="00D334B7" w:rsidRPr="00D334B7" w14:paraId="334E859A" w14:textId="77777777" w:rsidTr="002F4432">
        <w:trPr>
          <w:trHeight w:val="1605"/>
          <w:jc w:val="center"/>
        </w:trPr>
        <w:tc>
          <w:tcPr>
            <w:tcW w:w="619" w:type="dxa"/>
            <w:vMerge/>
            <w:tcBorders>
              <w:left w:val="single" w:sz="4" w:space="0" w:color="auto"/>
              <w:right w:val="single" w:sz="4" w:space="0" w:color="auto"/>
            </w:tcBorders>
            <w:vAlign w:val="center"/>
          </w:tcPr>
          <w:p w14:paraId="005F01BF"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57D2BD6C"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瑕疵担保</w:t>
            </w:r>
          </w:p>
        </w:tc>
        <w:tc>
          <w:tcPr>
            <w:tcW w:w="2065" w:type="dxa"/>
            <w:tcBorders>
              <w:top w:val="nil"/>
              <w:left w:val="nil"/>
              <w:bottom w:val="single" w:sz="4" w:space="0" w:color="auto"/>
              <w:right w:val="single" w:sz="4" w:space="0" w:color="auto"/>
            </w:tcBorders>
          </w:tcPr>
          <w:p w14:paraId="4AB9CB8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導入設備に関する隠れた瑕疵の担保責任</w:t>
            </w:r>
          </w:p>
        </w:tc>
        <w:tc>
          <w:tcPr>
            <w:tcW w:w="845" w:type="dxa"/>
            <w:tcBorders>
              <w:top w:val="nil"/>
              <w:left w:val="nil"/>
              <w:bottom w:val="single" w:sz="4" w:space="0" w:color="auto"/>
              <w:right w:val="single" w:sz="4" w:space="0" w:color="auto"/>
            </w:tcBorders>
            <w:vAlign w:val="center"/>
          </w:tcPr>
          <w:p w14:paraId="54C2B6FD"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4CF2EEC9"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EBF7DEC"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隠れた瑕疵が確認された場合、事業者は計画書の仕様に従って導入設備等の補修・改修を行う。その際、当該設備等の補修・改修に要する経費は事業者が負担する。</w:t>
            </w:r>
          </w:p>
        </w:tc>
      </w:tr>
      <w:tr w:rsidR="00D334B7" w:rsidRPr="00D334B7" w14:paraId="196B49E4" w14:textId="77777777" w:rsidTr="002F4432">
        <w:trPr>
          <w:trHeight w:val="1830"/>
          <w:jc w:val="center"/>
        </w:trPr>
        <w:tc>
          <w:tcPr>
            <w:tcW w:w="619" w:type="dxa"/>
            <w:vMerge/>
            <w:tcBorders>
              <w:left w:val="single" w:sz="4" w:space="0" w:color="auto"/>
              <w:right w:val="single" w:sz="4" w:space="0" w:color="auto"/>
            </w:tcBorders>
            <w:vAlign w:val="center"/>
          </w:tcPr>
          <w:p w14:paraId="666827A1"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44C53EA7"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不可抗力</w:t>
            </w:r>
          </w:p>
        </w:tc>
        <w:tc>
          <w:tcPr>
            <w:tcW w:w="2065" w:type="dxa"/>
            <w:tcBorders>
              <w:top w:val="nil"/>
              <w:left w:val="nil"/>
              <w:bottom w:val="single" w:sz="4" w:space="0" w:color="auto"/>
              <w:right w:val="single" w:sz="4" w:space="0" w:color="auto"/>
            </w:tcBorders>
          </w:tcPr>
          <w:p w14:paraId="5E016D79"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火災・天災・戦争などの不可抗力による本市の施設の損傷</w:t>
            </w:r>
          </w:p>
        </w:tc>
        <w:tc>
          <w:tcPr>
            <w:tcW w:w="845" w:type="dxa"/>
            <w:tcBorders>
              <w:top w:val="nil"/>
              <w:left w:val="nil"/>
              <w:bottom w:val="single" w:sz="4" w:space="0" w:color="auto"/>
              <w:right w:val="single" w:sz="4" w:space="0" w:color="auto"/>
            </w:tcBorders>
            <w:vAlign w:val="center"/>
          </w:tcPr>
          <w:p w14:paraId="77D1AEDE"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422E7AC7"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0C28EF26"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火災・天災・戦争などの不可抗力により本市の施設が損傷し、事業の継続が不可能な場合は双方話し合いの上、契約を解除することができる。この際、契約終了時の事業者損害は協議の上、その取扱いを決定する。</w:t>
            </w:r>
          </w:p>
        </w:tc>
      </w:tr>
      <w:tr w:rsidR="00D334B7" w:rsidRPr="00D334B7" w14:paraId="197DC03E" w14:textId="77777777" w:rsidTr="002F4432">
        <w:trPr>
          <w:trHeight w:val="1440"/>
          <w:jc w:val="center"/>
        </w:trPr>
        <w:tc>
          <w:tcPr>
            <w:tcW w:w="619" w:type="dxa"/>
            <w:vMerge/>
            <w:tcBorders>
              <w:left w:val="single" w:sz="4" w:space="0" w:color="auto"/>
              <w:bottom w:val="single" w:sz="4" w:space="0" w:color="000000"/>
              <w:right w:val="single" w:sz="4" w:space="0" w:color="auto"/>
            </w:tcBorders>
            <w:vAlign w:val="center"/>
          </w:tcPr>
          <w:p w14:paraId="43FE7570"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13EC19B7"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63A334A8"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火災・天災・戦争などの不可抗力による導入設備等の損傷</w:t>
            </w:r>
          </w:p>
        </w:tc>
        <w:tc>
          <w:tcPr>
            <w:tcW w:w="845" w:type="dxa"/>
            <w:tcBorders>
              <w:top w:val="nil"/>
              <w:left w:val="nil"/>
              <w:bottom w:val="single" w:sz="4" w:space="0" w:color="auto"/>
              <w:right w:val="single" w:sz="4" w:space="0" w:color="auto"/>
            </w:tcBorders>
            <w:vAlign w:val="center"/>
          </w:tcPr>
          <w:p w14:paraId="0727ED32"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21C35AAD"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5E7A6B93" w14:textId="5FD4D51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小規模な損傷で、事業の存続が可能な場合は、協議の上その取扱いを決定する。</w:t>
            </w:r>
            <w:r w:rsidRPr="00D334B7">
              <w:rPr>
                <w:rFonts w:ascii="ＭＳ Ｐゴシック" w:eastAsia="ＭＳ Ｐゴシック" w:hAnsi="ＭＳ Ｐゴシック" w:cs="ＭＳ Ｐゴシック"/>
                <w:kern w:val="0"/>
                <w:sz w:val="20"/>
                <w:szCs w:val="20"/>
              </w:rPr>
              <w:br/>
            </w:r>
            <w:r w:rsidRPr="00D334B7">
              <w:rPr>
                <w:rFonts w:ascii="ＭＳ Ｐゴシック" w:eastAsia="ＭＳ Ｐゴシック" w:hAnsi="ＭＳ Ｐゴシック" w:cs="ＭＳ Ｐゴシック" w:hint="eastAsia"/>
                <w:kern w:val="0"/>
                <w:sz w:val="20"/>
                <w:szCs w:val="20"/>
              </w:rPr>
              <w:t>不可抗力終結迄の間、権利・義務を留保する。</w:t>
            </w:r>
          </w:p>
        </w:tc>
      </w:tr>
      <w:tr w:rsidR="00D334B7" w:rsidRPr="00D334B7" w14:paraId="3ADD5E41" w14:textId="77777777" w:rsidTr="00FA0D2E">
        <w:trPr>
          <w:trHeight w:val="1245"/>
          <w:jc w:val="center"/>
        </w:trPr>
        <w:tc>
          <w:tcPr>
            <w:tcW w:w="619" w:type="dxa"/>
            <w:vMerge w:val="restart"/>
            <w:tcBorders>
              <w:top w:val="nil"/>
              <w:left w:val="single" w:sz="4" w:space="0" w:color="auto"/>
              <w:bottom w:val="single" w:sz="4" w:space="0" w:color="auto"/>
              <w:right w:val="single" w:sz="4" w:space="0" w:color="auto"/>
            </w:tcBorders>
            <w:textDirection w:val="tbRlV"/>
          </w:tcPr>
          <w:p w14:paraId="0844DC33"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計測・検証</w:t>
            </w:r>
          </w:p>
        </w:tc>
        <w:tc>
          <w:tcPr>
            <w:tcW w:w="1786" w:type="dxa"/>
            <w:tcBorders>
              <w:top w:val="nil"/>
              <w:left w:val="nil"/>
              <w:bottom w:val="single" w:sz="4" w:space="0" w:color="auto"/>
              <w:right w:val="single" w:sz="4" w:space="0" w:color="auto"/>
            </w:tcBorders>
          </w:tcPr>
          <w:p w14:paraId="54C0438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bookmarkStart w:id="24" w:name="RANGE!C86"/>
            <w:bookmarkEnd w:id="24"/>
            <w:r w:rsidRPr="00D334B7">
              <w:rPr>
                <w:rFonts w:ascii="ＭＳ Ｐゴシック" w:eastAsia="ＭＳ Ｐゴシック" w:hAnsi="ＭＳ Ｐゴシック" w:cs="ＭＳ Ｐゴシック" w:hint="eastAsia"/>
                <w:kern w:val="0"/>
                <w:sz w:val="20"/>
                <w:szCs w:val="20"/>
              </w:rPr>
              <w:t>設備の不良</w:t>
            </w:r>
          </w:p>
        </w:tc>
        <w:tc>
          <w:tcPr>
            <w:tcW w:w="2065" w:type="dxa"/>
            <w:tcBorders>
              <w:top w:val="nil"/>
              <w:left w:val="nil"/>
              <w:bottom w:val="single" w:sz="4" w:space="0" w:color="auto"/>
              <w:right w:val="single" w:sz="4" w:space="0" w:color="auto"/>
            </w:tcBorders>
          </w:tcPr>
          <w:p w14:paraId="6EEC6CCF" w14:textId="7BE241AC"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導入設備が所定の性能を達成しない場合、導入設備故障等を含む</w:t>
            </w:r>
          </w:p>
        </w:tc>
        <w:tc>
          <w:tcPr>
            <w:tcW w:w="845" w:type="dxa"/>
            <w:tcBorders>
              <w:top w:val="nil"/>
              <w:left w:val="nil"/>
              <w:bottom w:val="single" w:sz="4" w:space="0" w:color="auto"/>
              <w:right w:val="single" w:sz="4" w:space="0" w:color="auto"/>
            </w:tcBorders>
            <w:vAlign w:val="center"/>
          </w:tcPr>
          <w:p w14:paraId="7F173350"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3818767B"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D860E40"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導入設備が計画書に示された性能を達成しない場合は事業者の責任でこれを補修し、これに要する経費は事業者が負担する。</w:t>
            </w:r>
          </w:p>
        </w:tc>
      </w:tr>
      <w:tr w:rsidR="00D334B7" w:rsidRPr="00D334B7" w14:paraId="557A0BFB" w14:textId="77777777" w:rsidTr="00FA0D2E">
        <w:trPr>
          <w:trHeight w:val="1335"/>
          <w:jc w:val="center"/>
        </w:trPr>
        <w:tc>
          <w:tcPr>
            <w:tcW w:w="619" w:type="dxa"/>
            <w:vMerge/>
            <w:tcBorders>
              <w:top w:val="nil"/>
              <w:left w:val="single" w:sz="4" w:space="0" w:color="auto"/>
              <w:bottom w:val="single" w:sz="4" w:space="0" w:color="auto"/>
              <w:right w:val="single" w:sz="4" w:space="0" w:color="auto"/>
            </w:tcBorders>
            <w:vAlign w:val="center"/>
          </w:tcPr>
          <w:p w14:paraId="5975B582"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13C12A86"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w:t>
            </w:r>
          </w:p>
        </w:tc>
        <w:tc>
          <w:tcPr>
            <w:tcW w:w="2065" w:type="dxa"/>
            <w:tcBorders>
              <w:top w:val="nil"/>
              <w:left w:val="nil"/>
              <w:bottom w:val="single" w:sz="4" w:space="0" w:color="auto"/>
              <w:right w:val="single" w:sz="4" w:space="0" w:color="auto"/>
            </w:tcBorders>
          </w:tcPr>
          <w:p w14:paraId="7489188A"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計測・検証報告への疑義</w:t>
            </w:r>
          </w:p>
        </w:tc>
        <w:tc>
          <w:tcPr>
            <w:tcW w:w="845" w:type="dxa"/>
            <w:tcBorders>
              <w:top w:val="nil"/>
              <w:left w:val="nil"/>
              <w:bottom w:val="single" w:sz="4" w:space="0" w:color="auto"/>
              <w:right w:val="single" w:sz="4" w:space="0" w:color="auto"/>
            </w:tcBorders>
            <w:vAlign w:val="center"/>
          </w:tcPr>
          <w:p w14:paraId="4A7F595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12947971"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6503950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計測・検証報告に疑義が認められる場合は、双方協議した上で、本市は第三者に計測・検証業務を業務委託することができる。</w:t>
            </w:r>
          </w:p>
        </w:tc>
      </w:tr>
      <w:tr w:rsidR="00D334B7" w:rsidRPr="00D334B7" w14:paraId="601C58FF" w14:textId="77777777" w:rsidTr="00FA0D2E">
        <w:trPr>
          <w:trHeight w:val="1215"/>
          <w:jc w:val="center"/>
        </w:trPr>
        <w:tc>
          <w:tcPr>
            <w:tcW w:w="619" w:type="dxa"/>
            <w:vMerge/>
            <w:tcBorders>
              <w:top w:val="nil"/>
              <w:left w:val="single" w:sz="4" w:space="0" w:color="auto"/>
              <w:bottom w:val="single" w:sz="4" w:space="0" w:color="auto"/>
              <w:right w:val="single" w:sz="4" w:space="0" w:color="auto"/>
            </w:tcBorders>
            <w:vAlign w:val="center"/>
          </w:tcPr>
          <w:p w14:paraId="462A8A7A"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690F528B"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0BDE91B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計測・検証に必要な本市からの情報提供の遅延・不能</w:t>
            </w:r>
          </w:p>
        </w:tc>
        <w:tc>
          <w:tcPr>
            <w:tcW w:w="845" w:type="dxa"/>
            <w:tcBorders>
              <w:top w:val="nil"/>
              <w:left w:val="nil"/>
              <w:bottom w:val="single" w:sz="4" w:space="0" w:color="auto"/>
              <w:right w:val="single" w:sz="4" w:space="0" w:color="auto"/>
            </w:tcBorders>
            <w:vAlign w:val="center"/>
          </w:tcPr>
          <w:p w14:paraId="7489C112"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3C0BF55"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7478FA04"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計測・検証に必要な本市からの情報提供が遅延あるいは不可能な場合、本市は定められたサービス料を事業者に支払う。</w:t>
            </w:r>
          </w:p>
        </w:tc>
      </w:tr>
      <w:tr w:rsidR="00D334B7" w:rsidRPr="00D334B7" w14:paraId="316828A5" w14:textId="77777777" w:rsidTr="00FA0D2E">
        <w:trPr>
          <w:trHeight w:val="1080"/>
          <w:jc w:val="center"/>
        </w:trPr>
        <w:tc>
          <w:tcPr>
            <w:tcW w:w="619" w:type="dxa"/>
            <w:vMerge/>
            <w:tcBorders>
              <w:top w:val="nil"/>
              <w:left w:val="single" w:sz="4" w:space="0" w:color="auto"/>
              <w:bottom w:val="single" w:sz="4" w:space="0" w:color="auto"/>
              <w:right w:val="single" w:sz="4" w:space="0" w:color="auto"/>
            </w:tcBorders>
            <w:vAlign w:val="center"/>
          </w:tcPr>
          <w:p w14:paraId="3A8F1E0E"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tcBorders>
              <w:top w:val="nil"/>
              <w:left w:val="nil"/>
              <w:bottom w:val="single" w:sz="4" w:space="0" w:color="auto"/>
              <w:right w:val="single" w:sz="4" w:space="0" w:color="auto"/>
            </w:tcBorders>
          </w:tcPr>
          <w:p w14:paraId="1F80DCC0"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bookmarkStart w:id="25" w:name="RANGE!C89"/>
            <w:bookmarkEnd w:id="25"/>
            <w:r w:rsidRPr="00D334B7">
              <w:rPr>
                <w:rFonts w:ascii="ＭＳ Ｐゴシック" w:eastAsia="ＭＳ Ｐゴシック" w:hAnsi="ＭＳ Ｐゴシック" w:cs="ＭＳ Ｐゴシック" w:hint="eastAsia"/>
                <w:kern w:val="0"/>
                <w:sz w:val="20"/>
                <w:szCs w:val="20"/>
              </w:rPr>
              <w:t>光熱水費単価の変動</w:t>
            </w:r>
          </w:p>
        </w:tc>
        <w:tc>
          <w:tcPr>
            <w:tcW w:w="2065" w:type="dxa"/>
            <w:tcBorders>
              <w:top w:val="nil"/>
              <w:left w:val="nil"/>
              <w:bottom w:val="single" w:sz="4" w:space="0" w:color="auto"/>
              <w:right w:val="single" w:sz="4" w:space="0" w:color="auto"/>
            </w:tcBorders>
          </w:tcPr>
          <w:p w14:paraId="2DA1672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光熱水費単価の変動</w:t>
            </w:r>
          </w:p>
        </w:tc>
        <w:tc>
          <w:tcPr>
            <w:tcW w:w="845" w:type="dxa"/>
            <w:tcBorders>
              <w:top w:val="nil"/>
              <w:left w:val="nil"/>
              <w:bottom w:val="single" w:sz="4" w:space="0" w:color="auto"/>
              <w:right w:val="single" w:sz="4" w:space="0" w:color="auto"/>
            </w:tcBorders>
            <w:vAlign w:val="center"/>
          </w:tcPr>
          <w:p w14:paraId="23FFF062" w14:textId="37E70AEE"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〇</w:t>
            </w:r>
          </w:p>
        </w:tc>
        <w:tc>
          <w:tcPr>
            <w:tcW w:w="885" w:type="dxa"/>
            <w:tcBorders>
              <w:top w:val="nil"/>
              <w:left w:val="nil"/>
              <w:bottom w:val="single" w:sz="4" w:space="0" w:color="auto"/>
              <w:right w:val="single" w:sz="4" w:space="0" w:color="auto"/>
            </w:tcBorders>
            <w:vAlign w:val="center"/>
          </w:tcPr>
          <w:p w14:paraId="2CB59A92" w14:textId="420F6C61"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4DF7AB01" w14:textId="57E33259"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光熱水費単価は、公募要項で定めた条件にて契約期間中固定とする。</w:t>
            </w:r>
          </w:p>
        </w:tc>
      </w:tr>
      <w:tr w:rsidR="00D334B7" w:rsidRPr="00D334B7" w14:paraId="571C2EBE" w14:textId="77777777" w:rsidTr="00FA0D2E">
        <w:trPr>
          <w:trHeight w:val="1140"/>
          <w:jc w:val="center"/>
        </w:trPr>
        <w:tc>
          <w:tcPr>
            <w:tcW w:w="619" w:type="dxa"/>
            <w:vMerge/>
            <w:tcBorders>
              <w:top w:val="nil"/>
              <w:left w:val="single" w:sz="4" w:space="0" w:color="auto"/>
              <w:bottom w:val="single" w:sz="4" w:space="0" w:color="auto"/>
              <w:right w:val="single" w:sz="4" w:space="0" w:color="auto"/>
            </w:tcBorders>
            <w:vAlign w:val="center"/>
          </w:tcPr>
          <w:p w14:paraId="03EC0F45"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val="restart"/>
            <w:tcBorders>
              <w:top w:val="nil"/>
              <w:left w:val="single" w:sz="4" w:space="0" w:color="auto"/>
              <w:bottom w:val="single" w:sz="4" w:space="0" w:color="auto"/>
              <w:right w:val="single" w:sz="4" w:space="0" w:color="auto"/>
            </w:tcBorders>
          </w:tcPr>
          <w:p w14:paraId="12128EEE"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ベースラインの調整</w:t>
            </w:r>
          </w:p>
        </w:tc>
        <w:tc>
          <w:tcPr>
            <w:tcW w:w="2065" w:type="dxa"/>
            <w:tcBorders>
              <w:top w:val="nil"/>
              <w:left w:val="nil"/>
              <w:bottom w:val="single" w:sz="4" w:space="0" w:color="auto"/>
              <w:right w:val="single" w:sz="4" w:space="0" w:color="auto"/>
            </w:tcBorders>
          </w:tcPr>
          <w:p w14:paraId="6D01F129"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設備の使用状況、稼働率の顕著な変動や運転管理方法の顕著な変更</w:t>
            </w:r>
          </w:p>
        </w:tc>
        <w:tc>
          <w:tcPr>
            <w:tcW w:w="845" w:type="dxa"/>
            <w:tcBorders>
              <w:top w:val="nil"/>
              <w:left w:val="nil"/>
              <w:bottom w:val="single" w:sz="4" w:space="0" w:color="auto"/>
              <w:right w:val="single" w:sz="4" w:space="0" w:color="auto"/>
            </w:tcBorders>
            <w:vAlign w:val="center"/>
          </w:tcPr>
          <w:p w14:paraId="7E8DB4A4"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D57F66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3262" w:type="dxa"/>
            <w:tcBorders>
              <w:top w:val="nil"/>
              <w:left w:val="nil"/>
              <w:bottom w:val="single" w:sz="4" w:space="0" w:color="auto"/>
              <w:right w:val="single" w:sz="4" w:space="0" w:color="auto"/>
            </w:tcBorders>
          </w:tcPr>
          <w:p w14:paraId="5295C7BB"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設備の使用状況及び稼働率あるいは運転管理方法の顕著な変更・変動が認められた際はベースラインを変更することができる。</w:t>
            </w:r>
          </w:p>
        </w:tc>
      </w:tr>
      <w:tr w:rsidR="00D334B7" w:rsidRPr="00D334B7" w14:paraId="60F3454F" w14:textId="77777777" w:rsidTr="00FA0D2E">
        <w:trPr>
          <w:trHeight w:val="1095"/>
          <w:jc w:val="center"/>
        </w:trPr>
        <w:tc>
          <w:tcPr>
            <w:tcW w:w="619" w:type="dxa"/>
            <w:vMerge/>
            <w:tcBorders>
              <w:top w:val="nil"/>
              <w:left w:val="single" w:sz="4" w:space="0" w:color="auto"/>
              <w:bottom w:val="single" w:sz="4" w:space="0" w:color="auto"/>
              <w:right w:val="single" w:sz="4" w:space="0" w:color="auto"/>
            </w:tcBorders>
            <w:vAlign w:val="center"/>
          </w:tcPr>
          <w:p w14:paraId="6F3A18BF"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22D43C8B"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43235C5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気候の大幅な変動</w:t>
            </w:r>
          </w:p>
        </w:tc>
        <w:tc>
          <w:tcPr>
            <w:tcW w:w="845" w:type="dxa"/>
            <w:tcBorders>
              <w:top w:val="nil"/>
              <w:left w:val="nil"/>
              <w:bottom w:val="single" w:sz="4" w:space="0" w:color="auto"/>
              <w:right w:val="single" w:sz="4" w:space="0" w:color="auto"/>
            </w:tcBorders>
            <w:vAlign w:val="center"/>
          </w:tcPr>
          <w:p w14:paraId="3E9B3AA5"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6425A421"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3167E2D"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気候が大幅に変動した場合は双方話し合いの上ベースラインを変更することができる。</w:t>
            </w:r>
          </w:p>
        </w:tc>
      </w:tr>
      <w:tr w:rsidR="00D334B7" w:rsidRPr="00D334B7" w14:paraId="5E472C1C" w14:textId="77777777" w:rsidTr="00FA0D2E">
        <w:trPr>
          <w:trHeight w:val="1230"/>
          <w:jc w:val="center"/>
        </w:trPr>
        <w:tc>
          <w:tcPr>
            <w:tcW w:w="619" w:type="dxa"/>
            <w:vMerge/>
            <w:tcBorders>
              <w:top w:val="nil"/>
              <w:left w:val="single" w:sz="4" w:space="0" w:color="auto"/>
              <w:bottom w:val="single" w:sz="4" w:space="0" w:color="auto"/>
              <w:right w:val="single" w:sz="4" w:space="0" w:color="auto"/>
            </w:tcBorders>
            <w:vAlign w:val="center"/>
          </w:tcPr>
          <w:p w14:paraId="6FB6D40B"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53F19CDC"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771B8F4B"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上記以外の変動要因の場合</w:t>
            </w:r>
          </w:p>
        </w:tc>
        <w:tc>
          <w:tcPr>
            <w:tcW w:w="845" w:type="dxa"/>
            <w:tcBorders>
              <w:top w:val="nil"/>
              <w:left w:val="nil"/>
              <w:bottom w:val="single" w:sz="4" w:space="0" w:color="auto"/>
              <w:right w:val="single" w:sz="4" w:space="0" w:color="auto"/>
            </w:tcBorders>
            <w:vAlign w:val="center"/>
          </w:tcPr>
          <w:p w14:paraId="7755153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885" w:type="dxa"/>
            <w:tcBorders>
              <w:top w:val="nil"/>
              <w:left w:val="nil"/>
              <w:bottom w:val="single" w:sz="4" w:space="0" w:color="auto"/>
              <w:right w:val="single" w:sz="4" w:space="0" w:color="auto"/>
            </w:tcBorders>
            <w:vAlign w:val="center"/>
          </w:tcPr>
          <w:p w14:paraId="161D0C66"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737157EE"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上記以外の事由により計画書に示す経費削減の大幅な変化が認められた場合は、双方誠意をもって対応方法を協議する。</w:t>
            </w:r>
          </w:p>
        </w:tc>
      </w:tr>
      <w:tr w:rsidR="00D334B7" w:rsidRPr="00D334B7" w14:paraId="2AD51291" w14:textId="77777777" w:rsidTr="00FA0D2E">
        <w:trPr>
          <w:trHeight w:val="1695"/>
          <w:jc w:val="center"/>
        </w:trPr>
        <w:tc>
          <w:tcPr>
            <w:tcW w:w="619" w:type="dxa"/>
            <w:vMerge w:val="restart"/>
            <w:tcBorders>
              <w:top w:val="nil"/>
              <w:left w:val="single" w:sz="4" w:space="0" w:color="auto"/>
              <w:bottom w:val="single" w:sz="4" w:space="0" w:color="auto"/>
              <w:right w:val="single" w:sz="4" w:space="0" w:color="auto"/>
            </w:tcBorders>
            <w:textDirection w:val="tbRlV"/>
            <w:vAlign w:val="center"/>
          </w:tcPr>
          <w:p w14:paraId="6B7428AD"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bookmarkStart w:id="26" w:name="RANGE!B96"/>
            <w:bookmarkEnd w:id="26"/>
            <w:r w:rsidRPr="00D334B7">
              <w:rPr>
                <w:rFonts w:ascii="ＭＳ Ｐゴシック" w:eastAsia="ＭＳ Ｐゴシック" w:hAnsi="ＭＳ Ｐゴシック" w:cs="ＭＳ Ｐゴシック" w:hint="eastAsia"/>
                <w:kern w:val="0"/>
                <w:sz w:val="20"/>
                <w:szCs w:val="20"/>
              </w:rPr>
              <w:t>保証関連</w:t>
            </w:r>
          </w:p>
        </w:tc>
        <w:tc>
          <w:tcPr>
            <w:tcW w:w="1786" w:type="dxa"/>
            <w:vMerge w:val="restart"/>
            <w:tcBorders>
              <w:top w:val="nil"/>
              <w:left w:val="single" w:sz="4" w:space="0" w:color="auto"/>
              <w:bottom w:val="single" w:sz="4" w:space="0" w:color="auto"/>
              <w:right w:val="single" w:sz="4" w:space="0" w:color="auto"/>
            </w:tcBorders>
          </w:tcPr>
          <w:p w14:paraId="62497460"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住民サービスの提供</w:t>
            </w:r>
          </w:p>
        </w:tc>
        <w:tc>
          <w:tcPr>
            <w:tcW w:w="2065" w:type="dxa"/>
            <w:tcBorders>
              <w:top w:val="nil"/>
              <w:left w:val="nil"/>
              <w:bottom w:val="single" w:sz="4" w:space="0" w:color="auto"/>
              <w:right w:val="single" w:sz="4" w:space="0" w:color="auto"/>
            </w:tcBorders>
          </w:tcPr>
          <w:p w14:paraId="370266B6"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要求仕様不適合（施工不良を含む）による施設・設備への損害</w:t>
            </w:r>
          </w:p>
        </w:tc>
        <w:tc>
          <w:tcPr>
            <w:tcW w:w="845" w:type="dxa"/>
            <w:tcBorders>
              <w:top w:val="nil"/>
              <w:left w:val="nil"/>
              <w:bottom w:val="single" w:sz="4" w:space="0" w:color="auto"/>
              <w:right w:val="single" w:sz="4" w:space="0" w:color="auto"/>
            </w:tcBorders>
            <w:vAlign w:val="center"/>
          </w:tcPr>
          <w:p w14:paraId="722B13CE"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79A3AECF"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17762779"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要求仕様に適合しないために本市の施設・設備及び導入設備等が損害を被る場合、事業者が責任をもってこれを補修あるいは改修し、これに要する経費は事業者が負担する。</w:t>
            </w:r>
          </w:p>
        </w:tc>
      </w:tr>
      <w:tr w:rsidR="00D334B7" w:rsidRPr="00D334B7" w14:paraId="12758F50" w14:textId="77777777" w:rsidTr="00FA0D2E">
        <w:trPr>
          <w:trHeight w:val="809"/>
          <w:jc w:val="center"/>
        </w:trPr>
        <w:tc>
          <w:tcPr>
            <w:tcW w:w="619" w:type="dxa"/>
            <w:vMerge/>
            <w:tcBorders>
              <w:top w:val="nil"/>
              <w:left w:val="single" w:sz="4" w:space="0" w:color="auto"/>
              <w:bottom w:val="single" w:sz="4" w:space="0" w:color="auto"/>
              <w:right w:val="single" w:sz="4" w:space="0" w:color="auto"/>
            </w:tcBorders>
            <w:vAlign w:val="center"/>
          </w:tcPr>
          <w:p w14:paraId="4B3614B3"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1786" w:type="dxa"/>
            <w:vMerge/>
            <w:tcBorders>
              <w:top w:val="nil"/>
              <w:left w:val="single" w:sz="4" w:space="0" w:color="auto"/>
              <w:bottom w:val="single" w:sz="4" w:space="0" w:color="auto"/>
              <w:right w:val="single" w:sz="4" w:space="0" w:color="auto"/>
            </w:tcBorders>
            <w:vAlign w:val="center"/>
          </w:tcPr>
          <w:p w14:paraId="74C4F090" w14:textId="77777777" w:rsidR="00B1097B" w:rsidRPr="00D334B7" w:rsidRDefault="00B1097B" w:rsidP="00B1097B">
            <w:pPr>
              <w:widowControl/>
              <w:jc w:val="left"/>
              <w:rPr>
                <w:rFonts w:ascii="ＭＳ Ｐゴシック" w:eastAsia="ＭＳ Ｐゴシック" w:hAnsi="ＭＳ Ｐゴシック" w:cs="ＭＳ Ｐゴシック"/>
                <w:kern w:val="0"/>
                <w:sz w:val="20"/>
                <w:szCs w:val="20"/>
              </w:rPr>
            </w:pPr>
          </w:p>
        </w:tc>
        <w:tc>
          <w:tcPr>
            <w:tcW w:w="2065" w:type="dxa"/>
            <w:tcBorders>
              <w:top w:val="nil"/>
              <w:left w:val="nil"/>
              <w:bottom w:val="single" w:sz="4" w:space="0" w:color="auto"/>
              <w:right w:val="single" w:sz="4" w:space="0" w:color="auto"/>
            </w:tcBorders>
          </w:tcPr>
          <w:p w14:paraId="424DC6D6" w14:textId="77777777" w:rsidR="00B1097B" w:rsidRPr="00D334B7" w:rsidRDefault="00B1097B" w:rsidP="00B1097B">
            <w:pPr>
              <w:widowControl/>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要求仕様不適合による、本市の施設運営・業務への障害</w:t>
            </w:r>
          </w:p>
        </w:tc>
        <w:tc>
          <w:tcPr>
            <w:tcW w:w="845" w:type="dxa"/>
            <w:tcBorders>
              <w:top w:val="nil"/>
              <w:left w:val="nil"/>
              <w:bottom w:val="single" w:sz="4" w:space="0" w:color="auto"/>
              <w:right w:val="single" w:sz="4" w:space="0" w:color="auto"/>
            </w:tcBorders>
            <w:vAlign w:val="center"/>
          </w:tcPr>
          <w:p w14:paraId="3CD1E9C4"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p>
        </w:tc>
        <w:tc>
          <w:tcPr>
            <w:tcW w:w="885" w:type="dxa"/>
            <w:tcBorders>
              <w:top w:val="nil"/>
              <w:left w:val="nil"/>
              <w:bottom w:val="single" w:sz="4" w:space="0" w:color="auto"/>
              <w:right w:val="single" w:sz="4" w:space="0" w:color="auto"/>
            </w:tcBorders>
            <w:vAlign w:val="center"/>
          </w:tcPr>
          <w:p w14:paraId="5C01DEDD" w14:textId="77777777" w:rsidR="00B1097B" w:rsidRPr="00D334B7" w:rsidRDefault="00B1097B" w:rsidP="00B1097B">
            <w:pPr>
              <w:widowControl/>
              <w:jc w:val="cente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t>○</w:t>
            </w:r>
          </w:p>
        </w:tc>
        <w:tc>
          <w:tcPr>
            <w:tcW w:w="3262" w:type="dxa"/>
            <w:tcBorders>
              <w:top w:val="nil"/>
              <w:left w:val="nil"/>
              <w:bottom w:val="single" w:sz="4" w:space="0" w:color="auto"/>
              <w:right w:val="single" w:sz="4" w:space="0" w:color="auto"/>
            </w:tcBorders>
          </w:tcPr>
          <w:p w14:paraId="4ECFBC3F" w14:textId="31FE553B" w:rsidR="00B1097B" w:rsidRPr="00D334B7" w:rsidRDefault="00B1097B" w:rsidP="00B1097B">
            <w:pPr>
              <w:widowControl/>
              <w:rPr>
                <w:rFonts w:ascii="ＭＳ Ｐゴシック" w:eastAsia="ＭＳ Ｐゴシック" w:hAnsi="ＭＳ Ｐゴシック" w:cs="ＭＳ Ｐゴシック"/>
                <w:kern w:val="0"/>
                <w:sz w:val="20"/>
                <w:szCs w:val="20"/>
              </w:rPr>
            </w:pPr>
          </w:p>
        </w:tc>
      </w:tr>
    </w:tbl>
    <w:p w14:paraId="207C029D" w14:textId="7705A7F5" w:rsidR="005968D2" w:rsidRPr="00D334B7" w:rsidRDefault="0091549E" w:rsidP="005968D2">
      <w:pPr>
        <w:rPr>
          <w:rFonts w:ascii="ＭＳ Ｐゴシック" w:eastAsia="ＭＳ Ｐゴシック" w:hAnsi="ＭＳ Ｐゴシック" w:cs="ＭＳ Ｐゴシック"/>
          <w:kern w:val="0"/>
          <w:sz w:val="20"/>
          <w:szCs w:val="20"/>
        </w:rPr>
      </w:pPr>
      <w:r w:rsidRPr="00D334B7">
        <w:rPr>
          <w:rFonts w:ascii="ＭＳ Ｐゴシック" w:eastAsia="ＭＳ Ｐゴシック" w:hAnsi="ＭＳ Ｐゴシック" w:cs="ＭＳ Ｐゴシック" w:hint="eastAsia"/>
          <w:kern w:val="0"/>
          <w:sz w:val="20"/>
          <w:szCs w:val="20"/>
        </w:rPr>
        <w:lastRenderedPageBreak/>
        <w:t>注：</w:t>
      </w:r>
      <w:r w:rsidR="005968D2" w:rsidRPr="00D334B7">
        <w:rPr>
          <w:rFonts w:ascii="ＭＳ Ｐゴシック" w:eastAsia="ＭＳ Ｐゴシック" w:hAnsi="ＭＳ Ｐゴシック" w:cs="ＭＳ Ｐゴシック" w:hint="eastAsia"/>
          <w:kern w:val="0"/>
          <w:sz w:val="20"/>
          <w:szCs w:val="20"/>
        </w:rPr>
        <w:t>急激なインフレ・デフレ</w:t>
      </w:r>
      <w:r w:rsidRPr="00D334B7">
        <w:rPr>
          <w:rFonts w:ascii="ＭＳ Ｐゴシック" w:eastAsia="ＭＳ Ｐゴシック" w:hAnsi="ＭＳ Ｐゴシック" w:cs="ＭＳ Ｐゴシック" w:hint="eastAsia"/>
          <w:kern w:val="0"/>
          <w:sz w:val="20"/>
          <w:szCs w:val="20"/>
        </w:rPr>
        <w:t>に対する対応（建設、維持管理段階）</w:t>
      </w:r>
    </w:p>
    <w:p w14:paraId="661EA75A" w14:textId="313EA32B" w:rsidR="005968D2" w:rsidRPr="00D334B7" w:rsidRDefault="005968D2" w:rsidP="005968D2">
      <w:pPr>
        <w:rPr>
          <w:b/>
          <w:bCs/>
          <w:szCs w:val="21"/>
        </w:rPr>
      </w:pPr>
      <w:r w:rsidRPr="00D334B7">
        <w:rPr>
          <w:rFonts w:ascii="ＭＳ Ｐゴシック" w:eastAsia="ＭＳ Ｐゴシック" w:hAnsi="ＭＳ Ｐゴシック" w:cs="ＭＳ Ｐゴシック" w:hint="eastAsia"/>
          <w:kern w:val="0"/>
          <w:sz w:val="20"/>
          <w:szCs w:val="20"/>
        </w:rPr>
        <w:t>整備の変更を行う場合、事業が継続可能であれば変更にともなう増分経費は双方で負担し、事業を中止する場合は、それまでに要した費用を双方話し合いの上負担する。国土交通省等の対応を参考</w:t>
      </w:r>
      <w:r w:rsidR="00317EA1" w:rsidRPr="00D334B7">
        <w:rPr>
          <w:rFonts w:ascii="ＭＳ Ｐゴシック" w:eastAsia="ＭＳ Ｐゴシック" w:hAnsi="ＭＳ Ｐゴシック" w:cs="ＭＳ Ｐゴシック" w:hint="eastAsia"/>
          <w:kern w:val="0"/>
          <w:sz w:val="20"/>
          <w:szCs w:val="20"/>
        </w:rPr>
        <w:t>と</w:t>
      </w:r>
      <w:r w:rsidRPr="00D334B7">
        <w:rPr>
          <w:rFonts w:ascii="ＭＳ Ｐゴシック" w:eastAsia="ＭＳ Ｐゴシック" w:hAnsi="ＭＳ Ｐゴシック" w:cs="ＭＳ Ｐゴシック" w:hint="eastAsia"/>
          <w:kern w:val="0"/>
          <w:sz w:val="20"/>
          <w:szCs w:val="20"/>
        </w:rPr>
        <w:t>する。</w:t>
      </w:r>
    </w:p>
    <w:p w14:paraId="5C77BCB7" w14:textId="77777777" w:rsidR="005968D2" w:rsidRPr="00D334B7" w:rsidRDefault="005968D2" w:rsidP="00C428DE">
      <w:pPr>
        <w:ind w:leftChars="171" w:left="718" w:hangingChars="163" w:hanging="359"/>
        <w:jc w:val="left"/>
        <w:rPr>
          <w:rFonts w:ascii="ＭＳ Ｐゴシック" w:eastAsia="ＭＳ Ｐゴシック" w:hAnsi="ＭＳ Ｐゴシック"/>
          <w:sz w:val="22"/>
          <w:szCs w:val="22"/>
        </w:rPr>
      </w:pPr>
    </w:p>
    <w:p w14:paraId="15FA43BD" w14:textId="77777777" w:rsidR="00777BD1" w:rsidRPr="00D334B7" w:rsidRDefault="00777BD1">
      <w:pPr>
        <w:rPr>
          <w:rFonts w:ascii="ＭＳ Ｐゴシック" w:eastAsia="ＭＳ Ｐゴシック" w:hAnsi="ＭＳ Ｐゴシック"/>
        </w:rPr>
      </w:pPr>
    </w:p>
    <w:sectPr w:rsidR="00777BD1" w:rsidRPr="00D334B7" w:rsidSect="00F72AB7">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01AA" w14:textId="77777777" w:rsidR="00120D73" w:rsidRDefault="00120D73">
      <w:r>
        <w:separator/>
      </w:r>
    </w:p>
  </w:endnote>
  <w:endnote w:type="continuationSeparator" w:id="0">
    <w:p w14:paraId="107ECC48" w14:textId="77777777" w:rsidR="00120D73" w:rsidRDefault="001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5EFD" w14:textId="77777777" w:rsidR="00777BD1" w:rsidRDefault="00777BD1" w:rsidP="00EF2B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A5FA3B" w14:textId="77777777" w:rsidR="00777BD1" w:rsidRDefault="00777BD1" w:rsidP="00EF2B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B470" w14:textId="77777777" w:rsidR="00777BD1" w:rsidRDefault="00777BD1" w:rsidP="00A456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2422DA" w14:textId="77777777" w:rsidR="00777BD1" w:rsidRDefault="00777BD1" w:rsidP="00EF2B6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1876" w14:textId="720875CC" w:rsidR="00777BD1" w:rsidRDefault="00777BD1" w:rsidP="00C428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34B7">
      <w:rPr>
        <w:rStyle w:val="a5"/>
        <w:noProof/>
      </w:rPr>
      <w:t>10</w:t>
    </w:r>
    <w:r>
      <w:rPr>
        <w:rStyle w:val="a5"/>
      </w:rPr>
      <w:fldChar w:fldCharType="end"/>
    </w:r>
  </w:p>
  <w:p w14:paraId="0F2F4881" w14:textId="77777777" w:rsidR="00777BD1" w:rsidRDefault="00777B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0C143" w14:textId="77777777" w:rsidR="00120D73" w:rsidRDefault="00120D73">
      <w:r>
        <w:separator/>
      </w:r>
    </w:p>
  </w:footnote>
  <w:footnote w:type="continuationSeparator" w:id="0">
    <w:p w14:paraId="307DC7B0" w14:textId="77777777" w:rsidR="00120D73" w:rsidRDefault="0012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9269" w14:textId="7EC04D8D" w:rsidR="00777BD1" w:rsidRPr="00317EA1" w:rsidRDefault="00FA0D2E" w:rsidP="00FA0D2E">
    <w:pPr>
      <w:pStyle w:val="a6"/>
      <w:jc w:val="right"/>
      <w:rPr>
        <w:rFonts w:ascii="ＭＳ Ｐゴシック" w:eastAsia="ＭＳ Ｐゴシック" w:hAnsi="ＭＳ Ｐゴシック"/>
      </w:rPr>
    </w:pPr>
    <w:r w:rsidRPr="00317EA1">
      <w:rPr>
        <w:rFonts w:ascii="ＭＳ Ｐゴシック" w:eastAsia="ＭＳ Ｐゴシック" w:hAnsi="ＭＳ Ｐ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16C87"/>
    <w:rsid w:val="00051A02"/>
    <w:rsid w:val="00091BA8"/>
    <w:rsid w:val="000A024C"/>
    <w:rsid w:val="000B049B"/>
    <w:rsid w:val="000B0B81"/>
    <w:rsid w:val="000C32F5"/>
    <w:rsid w:val="000C44C2"/>
    <w:rsid w:val="000D37F0"/>
    <w:rsid w:val="000D7695"/>
    <w:rsid w:val="000E714C"/>
    <w:rsid w:val="000F4287"/>
    <w:rsid w:val="000F795C"/>
    <w:rsid w:val="001006AC"/>
    <w:rsid w:val="00102332"/>
    <w:rsid w:val="00111A8D"/>
    <w:rsid w:val="00115C40"/>
    <w:rsid w:val="00120D73"/>
    <w:rsid w:val="0012578D"/>
    <w:rsid w:val="00143EBA"/>
    <w:rsid w:val="00146451"/>
    <w:rsid w:val="001A06D9"/>
    <w:rsid w:val="001A1F34"/>
    <w:rsid w:val="001A6491"/>
    <w:rsid w:val="001B0636"/>
    <w:rsid w:val="001C1504"/>
    <w:rsid w:val="002023A9"/>
    <w:rsid w:val="00224603"/>
    <w:rsid w:val="00237D25"/>
    <w:rsid w:val="00246074"/>
    <w:rsid w:val="002522F2"/>
    <w:rsid w:val="0026518E"/>
    <w:rsid w:val="00266FB9"/>
    <w:rsid w:val="002726D2"/>
    <w:rsid w:val="002924DC"/>
    <w:rsid w:val="002B44F1"/>
    <w:rsid w:val="002B666C"/>
    <w:rsid w:val="002B6C05"/>
    <w:rsid w:val="002E1EBB"/>
    <w:rsid w:val="002E2B4E"/>
    <w:rsid w:val="002F065A"/>
    <w:rsid w:val="002F3409"/>
    <w:rsid w:val="002F4AC0"/>
    <w:rsid w:val="00306BA5"/>
    <w:rsid w:val="00313EBE"/>
    <w:rsid w:val="00317EA1"/>
    <w:rsid w:val="00341EE5"/>
    <w:rsid w:val="003421E9"/>
    <w:rsid w:val="00342AD7"/>
    <w:rsid w:val="00342CCC"/>
    <w:rsid w:val="00344E42"/>
    <w:rsid w:val="00356EB4"/>
    <w:rsid w:val="00362233"/>
    <w:rsid w:val="00384DCE"/>
    <w:rsid w:val="003C13AC"/>
    <w:rsid w:val="003C59A4"/>
    <w:rsid w:val="003D4038"/>
    <w:rsid w:val="003D5223"/>
    <w:rsid w:val="003D76D8"/>
    <w:rsid w:val="003E071B"/>
    <w:rsid w:val="003F01F5"/>
    <w:rsid w:val="0040329F"/>
    <w:rsid w:val="004055E5"/>
    <w:rsid w:val="00410067"/>
    <w:rsid w:val="00413103"/>
    <w:rsid w:val="0041724F"/>
    <w:rsid w:val="00433F35"/>
    <w:rsid w:val="00443798"/>
    <w:rsid w:val="0044638D"/>
    <w:rsid w:val="00452A01"/>
    <w:rsid w:val="004777C7"/>
    <w:rsid w:val="00480D12"/>
    <w:rsid w:val="004B359C"/>
    <w:rsid w:val="004B56CE"/>
    <w:rsid w:val="004D6008"/>
    <w:rsid w:val="004D620C"/>
    <w:rsid w:val="004E144A"/>
    <w:rsid w:val="004E3F39"/>
    <w:rsid w:val="004E41DD"/>
    <w:rsid w:val="004E5060"/>
    <w:rsid w:val="004F37E7"/>
    <w:rsid w:val="00514105"/>
    <w:rsid w:val="00516728"/>
    <w:rsid w:val="005325BC"/>
    <w:rsid w:val="00533256"/>
    <w:rsid w:val="00533E50"/>
    <w:rsid w:val="00541D3F"/>
    <w:rsid w:val="00546C7E"/>
    <w:rsid w:val="0055342B"/>
    <w:rsid w:val="00561E97"/>
    <w:rsid w:val="005812A5"/>
    <w:rsid w:val="0059325B"/>
    <w:rsid w:val="005968D2"/>
    <w:rsid w:val="005A1CB5"/>
    <w:rsid w:val="005B1427"/>
    <w:rsid w:val="005C40B6"/>
    <w:rsid w:val="005C6611"/>
    <w:rsid w:val="005D4BC5"/>
    <w:rsid w:val="005F14A5"/>
    <w:rsid w:val="005F322C"/>
    <w:rsid w:val="006014DD"/>
    <w:rsid w:val="00603C72"/>
    <w:rsid w:val="00670153"/>
    <w:rsid w:val="0068037C"/>
    <w:rsid w:val="006903A9"/>
    <w:rsid w:val="006A2F6C"/>
    <w:rsid w:val="006E17A7"/>
    <w:rsid w:val="006E504E"/>
    <w:rsid w:val="006F43F3"/>
    <w:rsid w:val="006F4962"/>
    <w:rsid w:val="00700259"/>
    <w:rsid w:val="0070739B"/>
    <w:rsid w:val="007075C7"/>
    <w:rsid w:val="00717E4E"/>
    <w:rsid w:val="0072454E"/>
    <w:rsid w:val="007353B5"/>
    <w:rsid w:val="00745C07"/>
    <w:rsid w:val="00764EB1"/>
    <w:rsid w:val="00770CC3"/>
    <w:rsid w:val="00777BD1"/>
    <w:rsid w:val="00790558"/>
    <w:rsid w:val="00795261"/>
    <w:rsid w:val="007A3E17"/>
    <w:rsid w:val="007F5B5D"/>
    <w:rsid w:val="00802195"/>
    <w:rsid w:val="00815002"/>
    <w:rsid w:val="00821E9D"/>
    <w:rsid w:val="00870974"/>
    <w:rsid w:val="008712D9"/>
    <w:rsid w:val="00876C40"/>
    <w:rsid w:val="00891518"/>
    <w:rsid w:val="008954EE"/>
    <w:rsid w:val="008A3F14"/>
    <w:rsid w:val="008D4A32"/>
    <w:rsid w:val="008D7EBD"/>
    <w:rsid w:val="008F39AB"/>
    <w:rsid w:val="00913427"/>
    <w:rsid w:val="0091549E"/>
    <w:rsid w:val="00927CCF"/>
    <w:rsid w:val="00943FA1"/>
    <w:rsid w:val="00950F70"/>
    <w:rsid w:val="00961538"/>
    <w:rsid w:val="00964452"/>
    <w:rsid w:val="00973DAA"/>
    <w:rsid w:val="009A05B9"/>
    <w:rsid w:val="009A6D3C"/>
    <w:rsid w:val="009B3DE2"/>
    <w:rsid w:val="009E0252"/>
    <w:rsid w:val="009E79B7"/>
    <w:rsid w:val="00A056A7"/>
    <w:rsid w:val="00A10B50"/>
    <w:rsid w:val="00A401DF"/>
    <w:rsid w:val="00A405BE"/>
    <w:rsid w:val="00A456E3"/>
    <w:rsid w:val="00A46819"/>
    <w:rsid w:val="00A57C1C"/>
    <w:rsid w:val="00A6015F"/>
    <w:rsid w:val="00A864A7"/>
    <w:rsid w:val="00A94F3D"/>
    <w:rsid w:val="00AA2F99"/>
    <w:rsid w:val="00AC3055"/>
    <w:rsid w:val="00AC4D41"/>
    <w:rsid w:val="00AD4438"/>
    <w:rsid w:val="00AE42D9"/>
    <w:rsid w:val="00AF5D77"/>
    <w:rsid w:val="00B077D4"/>
    <w:rsid w:val="00B1097B"/>
    <w:rsid w:val="00B13F0D"/>
    <w:rsid w:val="00B35347"/>
    <w:rsid w:val="00B47855"/>
    <w:rsid w:val="00B53A0F"/>
    <w:rsid w:val="00B555ED"/>
    <w:rsid w:val="00B761F8"/>
    <w:rsid w:val="00B84D4C"/>
    <w:rsid w:val="00BB1D17"/>
    <w:rsid w:val="00BB335F"/>
    <w:rsid w:val="00BE7525"/>
    <w:rsid w:val="00BF3361"/>
    <w:rsid w:val="00BF7939"/>
    <w:rsid w:val="00C0589E"/>
    <w:rsid w:val="00C05B89"/>
    <w:rsid w:val="00C12C21"/>
    <w:rsid w:val="00C15B60"/>
    <w:rsid w:val="00C201D0"/>
    <w:rsid w:val="00C27592"/>
    <w:rsid w:val="00C36BDA"/>
    <w:rsid w:val="00C40C22"/>
    <w:rsid w:val="00C428DE"/>
    <w:rsid w:val="00C74343"/>
    <w:rsid w:val="00C76C82"/>
    <w:rsid w:val="00C96CD8"/>
    <w:rsid w:val="00CA7F5C"/>
    <w:rsid w:val="00CB267C"/>
    <w:rsid w:val="00CC04BD"/>
    <w:rsid w:val="00CD7EE9"/>
    <w:rsid w:val="00CE6B3F"/>
    <w:rsid w:val="00CF6F48"/>
    <w:rsid w:val="00D13F6F"/>
    <w:rsid w:val="00D27996"/>
    <w:rsid w:val="00D32686"/>
    <w:rsid w:val="00D334B7"/>
    <w:rsid w:val="00D36CCF"/>
    <w:rsid w:val="00D529AE"/>
    <w:rsid w:val="00D56BF6"/>
    <w:rsid w:val="00D608DF"/>
    <w:rsid w:val="00D63B6A"/>
    <w:rsid w:val="00D8086C"/>
    <w:rsid w:val="00D82469"/>
    <w:rsid w:val="00D91BEF"/>
    <w:rsid w:val="00D97C5A"/>
    <w:rsid w:val="00DA104C"/>
    <w:rsid w:val="00DA7D77"/>
    <w:rsid w:val="00DB0AB0"/>
    <w:rsid w:val="00DB5BD5"/>
    <w:rsid w:val="00DC092B"/>
    <w:rsid w:val="00DC6059"/>
    <w:rsid w:val="00DC6874"/>
    <w:rsid w:val="00DE4026"/>
    <w:rsid w:val="00DF531A"/>
    <w:rsid w:val="00E00D88"/>
    <w:rsid w:val="00E21472"/>
    <w:rsid w:val="00E220AD"/>
    <w:rsid w:val="00E34346"/>
    <w:rsid w:val="00E36DA1"/>
    <w:rsid w:val="00E42FEC"/>
    <w:rsid w:val="00E6098F"/>
    <w:rsid w:val="00E614D5"/>
    <w:rsid w:val="00E71408"/>
    <w:rsid w:val="00E81C3A"/>
    <w:rsid w:val="00E93F21"/>
    <w:rsid w:val="00E97549"/>
    <w:rsid w:val="00EA4006"/>
    <w:rsid w:val="00EB16F6"/>
    <w:rsid w:val="00EB187A"/>
    <w:rsid w:val="00EC2BEF"/>
    <w:rsid w:val="00EC2D69"/>
    <w:rsid w:val="00ED399B"/>
    <w:rsid w:val="00EF2B68"/>
    <w:rsid w:val="00F40E27"/>
    <w:rsid w:val="00F4190F"/>
    <w:rsid w:val="00F52EB8"/>
    <w:rsid w:val="00F57834"/>
    <w:rsid w:val="00F60285"/>
    <w:rsid w:val="00F72AB7"/>
    <w:rsid w:val="00F9755B"/>
    <w:rsid w:val="00FA0D2E"/>
    <w:rsid w:val="00FA7FC2"/>
    <w:rsid w:val="00FE22A0"/>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A69756"/>
  <w15:docId w15:val="{3AC76169-4C17-4F23-8142-0746D1FA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28DE"/>
    <w:pPr>
      <w:tabs>
        <w:tab w:val="center" w:pos="4252"/>
        <w:tab w:val="right" w:pos="8504"/>
      </w:tabs>
      <w:snapToGrid w:val="0"/>
    </w:pPr>
    <w:rPr>
      <w:kern w:val="0"/>
      <w:sz w:val="24"/>
      <w:szCs w:val="20"/>
    </w:rPr>
  </w:style>
  <w:style w:type="character" w:customStyle="1" w:styleId="a4">
    <w:name w:val="フッター (文字)"/>
    <w:link w:val="a3"/>
    <w:uiPriority w:val="99"/>
    <w:semiHidden/>
    <w:locked/>
    <w:rsid w:val="007F5B5D"/>
    <w:rPr>
      <w:rFonts w:cs="Times New Roman"/>
      <w:sz w:val="24"/>
    </w:rPr>
  </w:style>
  <w:style w:type="character" w:styleId="a5">
    <w:name w:val="page number"/>
    <w:uiPriority w:val="99"/>
    <w:rsid w:val="00C428DE"/>
    <w:rPr>
      <w:rFonts w:cs="Times New Roman"/>
    </w:rPr>
  </w:style>
  <w:style w:type="paragraph" w:styleId="a6">
    <w:name w:val="header"/>
    <w:basedOn w:val="a"/>
    <w:link w:val="a7"/>
    <w:uiPriority w:val="99"/>
    <w:rsid w:val="00DB0AB0"/>
    <w:pPr>
      <w:tabs>
        <w:tab w:val="center" w:pos="4252"/>
        <w:tab w:val="right" w:pos="8504"/>
      </w:tabs>
      <w:snapToGrid w:val="0"/>
    </w:pPr>
    <w:rPr>
      <w:kern w:val="0"/>
      <w:sz w:val="24"/>
      <w:szCs w:val="20"/>
    </w:rPr>
  </w:style>
  <w:style w:type="character" w:customStyle="1" w:styleId="a7">
    <w:name w:val="ヘッダー (文字)"/>
    <w:link w:val="a6"/>
    <w:uiPriority w:val="99"/>
    <w:semiHidden/>
    <w:locked/>
    <w:rsid w:val="007F5B5D"/>
    <w:rPr>
      <w:rFonts w:cs="Times New Roman"/>
      <w:sz w:val="24"/>
    </w:rPr>
  </w:style>
  <w:style w:type="paragraph" w:styleId="a8">
    <w:name w:val="Balloon Text"/>
    <w:basedOn w:val="a"/>
    <w:link w:val="a9"/>
    <w:uiPriority w:val="99"/>
    <w:semiHidden/>
    <w:rsid w:val="00D529AE"/>
    <w:rPr>
      <w:rFonts w:ascii="Arial" w:eastAsia="ＭＳ ゴシック" w:hAnsi="Arial"/>
      <w:kern w:val="0"/>
      <w:sz w:val="18"/>
      <w:szCs w:val="20"/>
    </w:rPr>
  </w:style>
  <w:style w:type="character" w:customStyle="1" w:styleId="a9">
    <w:name w:val="吹き出し (文字)"/>
    <w:link w:val="a8"/>
    <w:uiPriority w:val="99"/>
    <w:semiHidden/>
    <w:locked/>
    <w:rsid w:val="00D529AE"/>
    <w:rPr>
      <w:rFonts w:ascii="Arial" w:eastAsia="ＭＳ ゴシック" w:hAnsi="Arial" w:cs="Times New Roman"/>
      <w:sz w:val="18"/>
    </w:rPr>
  </w:style>
  <w:style w:type="character" w:styleId="aa">
    <w:name w:val="annotation reference"/>
    <w:uiPriority w:val="99"/>
    <w:semiHidden/>
    <w:rsid w:val="00CB267C"/>
    <w:rPr>
      <w:rFonts w:cs="Times New Roman"/>
      <w:sz w:val="18"/>
    </w:rPr>
  </w:style>
  <w:style w:type="paragraph" w:styleId="ab">
    <w:name w:val="annotation text"/>
    <w:basedOn w:val="a"/>
    <w:link w:val="ac"/>
    <w:uiPriority w:val="99"/>
    <w:semiHidden/>
    <w:rsid w:val="00CB267C"/>
    <w:pPr>
      <w:jc w:val="left"/>
    </w:pPr>
    <w:rPr>
      <w:kern w:val="0"/>
      <w:sz w:val="20"/>
    </w:rPr>
  </w:style>
  <w:style w:type="character" w:customStyle="1" w:styleId="ac">
    <w:name w:val="コメント文字列 (文字)"/>
    <w:link w:val="ab"/>
    <w:uiPriority w:val="99"/>
    <w:semiHidden/>
    <w:locked/>
    <w:rsid w:val="00CB267C"/>
    <w:rPr>
      <w:rFonts w:cs="Times New Roman"/>
      <w:sz w:val="24"/>
    </w:rPr>
  </w:style>
  <w:style w:type="paragraph" w:styleId="ad">
    <w:name w:val="annotation subject"/>
    <w:basedOn w:val="ab"/>
    <w:next w:val="ab"/>
    <w:link w:val="ae"/>
    <w:uiPriority w:val="99"/>
    <w:semiHidden/>
    <w:rsid w:val="00CB267C"/>
    <w:rPr>
      <w:b/>
      <w:bCs/>
    </w:rPr>
  </w:style>
  <w:style w:type="character" w:customStyle="1" w:styleId="ae">
    <w:name w:val="コメント内容 (文字)"/>
    <w:link w:val="ad"/>
    <w:uiPriority w:val="99"/>
    <w:semiHidden/>
    <w:locked/>
    <w:rsid w:val="00CB267C"/>
    <w:rPr>
      <w:rFonts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5484</Words>
  <Characters>469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大津市</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ONK30002</dc:creator>
  <cp:keywords/>
  <dc:description/>
  <cp:lastModifiedBy>渡邉 公孝</cp:lastModifiedBy>
  <cp:revision>4</cp:revision>
  <cp:lastPrinted>2015-09-24T07:46:00Z</cp:lastPrinted>
  <dcterms:created xsi:type="dcterms:W3CDTF">2024-05-30T12:06:00Z</dcterms:created>
  <dcterms:modified xsi:type="dcterms:W3CDTF">2024-06-26T07:42:00Z</dcterms:modified>
</cp:coreProperties>
</file>